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7FFA" w14:textId="77777777" w:rsidR="006704FD" w:rsidRPr="00B0573D" w:rsidRDefault="006704FD" w:rsidP="001E6F20">
      <w:pPr>
        <w:ind w:left="1134" w:hanging="1134"/>
        <w:rPr>
          <w:rFonts w:ascii="OMV Progress" w:hAnsi="OMV Progress"/>
          <w:sz w:val="22"/>
          <w:szCs w:val="22"/>
        </w:rPr>
      </w:pPr>
      <w:bookmarkStart w:id="0" w:name="_Toc483977319"/>
      <w:r w:rsidRPr="00B0573D">
        <w:rPr>
          <w:rFonts w:ascii="OMV Progress" w:hAnsi="OMV Progress"/>
          <w:sz w:val="22"/>
          <w:szCs w:val="22"/>
        </w:rPr>
        <w:t>Vertrags</w:t>
      </w:r>
      <w:r w:rsidR="006D70D9" w:rsidRPr="00B0573D">
        <w:rPr>
          <w:rFonts w:ascii="OMV Progress" w:hAnsi="OMV Progress"/>
          <w:sz w:val="22"/>
          <w:szCs w:val="22"/>
        </w:rPr>
        <w:t>-</w:t>
      </w:r>
      <w:r w:rsidR="00A2444E" w:rsidRPr="00B0573D">
        <w:rPr>
          <w:rFonts w:ascii="OMV Progress" w:hAnsi="OMV Progress"/>
          <w:sz w:val="22"/>
          <w:szCs w:val="22"/>
        </w:rPr>
        <w:tab/>
        <w:t xml:space="preserve">OMV Gas </w:t>
      </w:r>
      <w:r w:rsidR="006E0F76" w:rsidRPr="00B0573D">
        <w:rPr>
          <w:rFonts w:ascii="OMV Progress" w:hAnsi="OMV Progress"/>
          <w:sz w:val="22"/>
          <w:szCs w:val="22"/>
        </w:rPr>
        <w:t>Storage GmbH</w:t>
      </w:r>
    </w:p>
    <w:p w14:paraId="28C97CF4" w14:textId="77777777" w:rsidR="006704FD" w:rsidRPr="00B0573D" w:rsidRDefault="006704FD" w:rsidP="000555E6">
      <w:pPr>
        <w:ind w:left="1134" w:hanging="1134"/>
        <w:rPr>
          <w:rFonts w:ascii="OMV Progress" w:hAnsi="OMV Progress"/>
          <w:b/>
          <w:bCs/>
          <w:sz w:val="22"/>
          <w:szCs w:val="22"/>
        </w:rPr>
      </w:pPr>
      <w:r w:rsidRPr="00B0573D">
        <w:rPr>
          <w:rFonts w:ascii="OMV Progress" w:hAnsi="OMV Progress"/>
          <w:sz w:val="22"/>
          <w:szCs w:val="22"/>
        </w:rPr>
        <w:t>parteien:</w:t>
      </w:r>
      <w:r w:rsidRPr="00B0573D">
        <w:rPr>
          <w:rFonts w:ascii="OMV Progress" w:hAnsi="OMV Progress"/>
          <w:sz w:val="22"/>
          <w:szCs w:val="22"/>
        </w:rPr>
        <w:tab/>
      </w:r>
      <w:r w:rsidR="00C87988" w:rsidRPr="00B0573D">
        <w:rPr>
          <w:rFonts w:ascii="OMV Progress" w:hAnsi="OMV Progress"/>
          <w:sz w:val="22"/>
          <w:szCs w:val="22"/>
        </w:rPr>
        <w:t>Trabrennstra</w:t>
      </w:r>
      <w:r w:rsidR="000555E6" w:rsidRPr="00B0573D">
        <w:rPr>
          <w:rFonts w:ascii="OMV Progress" w:hAnsi="OMV Progress"/>
          <w:sz w:val="22"/>
          <w:szCs w:val="22"/>
        </w:rPr>
        <w:t>ß</w:t>
      </w:r>
      <w:r w:rsidR="00C87988" w:rsidRPr="00B0573D">
        <w:rPr>
          <w:rFonts w:ascii="OMV Progress" w:hAnsi="OMV Progress"/>
          <w:sz w:val="22"/>
          <w:szCs w:val="22"/>
        </w:rPr>
        <w:t>e 6-8, 1020 Wien, Österreich</w:t>
      </w:r>
    </w:p>
    <w:p w14:paraId="54CB5C07" w14:textId="77777777" w:rsidR="006704FD" w:rsidRPr="00B0573D" w:rsidRDefault="006704FD" w:rsidP="0091526E">
      <w:pPr>
        <w:ind w:left="1134"/>
        <w:rPr>
          <w:rFonts w:ascii="OMV Progress" w:hAnsi="OMV Progress"/>
          <w:bCs/>
          <w:sz w:val="22"/>
          <w:szCs w:val="22"/>
        </w:rPr>
      </w:pPr>
    </w:p>
    <w:p w14:paraId="18966C03" w14:textId="393A0039" w:rsidR="00F3218E" w:rsidRPr="00B0573D" w:rsidRDefault="00F3218E" w:rsidP="00B0573D">
      <w:pPr>
        <w:tabs>
          <w:tab w:val="left" w:pos="708"/>
          <w:tab w:val="left" w:pos="1416"/>
          <w:tab w:val="left" w:pos="2124"/>
          <w:tab w:val="left" w:pos="2832"/>
          <w:tab w:val="left" w:pos="3540"/>
          <w:tab w:val="left" w:pos="4248"/>
          <w:tab w:val="left" w:pos="6620"/>
        </w:tabs>
        <w:ind w:left="1134"/>
        <w:rPr>
          <w:rFonts w:ascii="OMV Progress" w:hAnsi="OMV Progress"/>
          <w:sz w:val="22"/>
          <w:szCs w:val="22"/>
        </w:rPr>
      </w:pPr>
      <w:r w:rsidRPr="00B0573D">
        <w:rPr>
          <w:rFonts w:ascii="OMV Progress" w:hAnsi="OMV Progress"/>
          <w:sz w:val="22"/>
          <w:szCs w:val="22"/>
        </w:rPr>
        <w:t>Übertragendes Unternehmen:</w:t>
      </w:r>
      <w:r w:rsidRPr="00B0573D">
        <w:rPr>
          <w:rFonts w:ascii="OMV Progress" w:hAnsi="OMV Progress"/>
          <w:sz w:val="22"/>
          <w:szCs w:val="22"/>
        </w:rPr>
        <w:tab/>
      </w:r>
      <w:r w:rsidR="00B0573D">
        <w:rPr>
          <w:rFonts w:ascii="OMV Progress" w:hAnsi="OMV Progress"/>
          <w:sz w:val="22"/>
          <w:szCs w:val="22"/>
        </w:rPr>
        <w:tab/>
      </w:r>
    </w:p>
    <w:p w14:paraId="5DBA5F0B" w14:textId="77777777" w:rsidR="006704FD" w:rsidRPr="00B0573D" w:rsidRDefault="000555E6" w:rsidP="000555E6">
      <w:pPr>
        <w:ind w:left="1134"/>
        <w:rPr>
          <w:rFonts w:ascii="OMV Progress" w:hAnsi="OMV Progress"/>
          <w:sz w:val="22"/>
          <w:szCs w:val="22"/>
        </w:rPr>
      </w:pPr>
      <w:r w:rsidRPr="00B0573D">
        <w:rPr>
          <w:rFonts w:ascii="OMV Progress" w:hAnsi="OMV Progress"/>
          <w:sz w:val="22"/>
          <w:szCs w:val="22"/>
          <w:highlight w:val="yellow"/>
        </w:rPr>
        <w:t>Name und Anschrift</w:t>
      </w:r>
    </w:p>
    <w:p w14:paraId="51DD0C6D" w14:textId="77777777" w:rsidR="00F3218E" w:rsidRPr="00B0573D" w:rsidRDefault="00F3218E" w:rsidP="0091526E">
      <w:pPr>
        <w:ind w:left="1134"/>
        <w:rPr>
          <w:rFonts w:ascii="OMV Progress" w:hAnsi="OMV Progress"/>
          <w:sz w:val="22"/>
          <w:szCs w:val="22"/>
        </w:rPr>
      </w:pPr>
    </w:p>
    <w:p w14:paraId="28328CDD" w14:textId="77777777" w:rsidR="00F3218E" w:rsidRPr="00B0573D" w:rsidRDefault="00F3218E" w:rsidP="000555E6">
      <w:pPr>
        <w:ind w:left="1134"/>
        <w:rPr>
          <w:rFonts w:ascii="OMV Progress" w:hAnsi="OMV Progress"/>
          <w:sz w:val="22"/>
          <w:szCs w:val="22"/>
        </w:rPr>
      </w:pPr>
      <w:r w:rsidRPr="00B0573D">
        <w:rPr>
          <w:rFonts w:ascii="OMV Progress" w:hAnsi="OMV Progress"/>
          <w:sz w:val="22"/>
          <w:szCs w:val="22"/>
        </w:rPr>
        <w:t>Übernehmende</w:t>
      </w:r>
      <w:r w:rsidR="000555E6" w:rsidRPr="00B0573D">
        <w:rPr>
          <w:rFonts w:ascii="OMV Progress" w:hAnsi="OMV Progress"/>
          <w:sz w:val="22"/>
          <w:szCs w:val="22"/>
        </w:rPr>
        <w:t>s Unternehmen</w:t>
      </w:r>
      <w:r w:rsidRPr="00B0573D">
        <w:rPr>
          <w:rFonts w:ascii="OMV Progress" w:hAnsi="OMV Progress"/>
          <w:sz w:val="22"/>
          <w:szCs w:val="22"/>
        </w:rPr>
        <w:t xml:space="preserve">: </w:t>
      </w:r>
    </w:p>
    <w:p w14:paraId="3652B6E7" w14:textId="77777777" w:rsidR="00F3218E" w:rsidRPr="00B0573D" w:rsidRDefault="00F3218E" w:rsidP="000555E6">
      <w:pPr>
        <w:ind w:left="1134"/>
        <w:rPr>
          <w:rFonts w:ascii="OMV Progress" w:hAnsi="OMV Progress"/>
          <w:sz w:val="22"/>
          <w:szCs w:val="22"/>
        </w:rPr>
      </w:pPr>
      <w:r w:rsidRPr="00B0573D">
        <w:rPr>
          <w:rFonts w:ascii="OMV Progress" w:hAnsi="OMV Progress"/>
          <w:sz w:val="22"/>
          <w:szCs w:val="22"/>
          <w:highlight w:val="yellow"/>
        </w:rPr>
        <w:t>Name und Anschrift</w:t>
      </w:r>
      <w:r w:rsidR="008B220A" w:rsidRPr="00B0573D">
        <w:rPr>
          <w:rFonts w:ascii="OMV Progress" w:hAnsi="OMV Progress"/>
          <w:sz w:val="22"/>
          <w:szCs w:val="22"/>
        </w:rPr>
        <w:t xml:space="preserve"> </w:t>
      </w:r>
    </w:p>
    <w:p w14:paraId="1E3F93BC" w14:textId="77777777" w:rsidR="006704FD" w:rsidRPr="00B0573D" w:rsidRDefault="006704FD" w:rsidP="006704FD">
      <w:pPr>
        <w:rPr>
          <w:rFonts w:ascii="OMV Progress" w:hAnsi="OMV Progress"/>
          <w:sz w:val="22"/>
          <w:szCs w:val="22"/>
        </w:rPr>
      </w:pPr>
    </w:p>
    <w:p w14:paraId="081368A5" w14:textId="77777777" w:rsidR="006704FD" w:rsidRPr="00B0573D" w:rsidRDefault="006704FD" w:rsidP="001E6F20">
      <w:pPr>
        <w:ind w:left="1134" w:hanging="1134"/>
        <w:rPr>
          <w:rFonts w:ascii="OMV Progress" w:hAnsi="OMV Progress"/>
          <w:sz w:val="22"/>
          <w:szCs w:val="22"/>
        </w:rPr>
      </w:pPr>
      <w:r w:rsidRPr="00B0573D">
        <w:rPr>
          <w:rFonts w:ascii="OMV Progress" w:hAnsi="OMV Progress"/>
          <w:sz w:val="22"/>
          <w:szCs w:val="22"/>
        </w:rPr>
        <w:t>gemäß:</w:t>
      </w:r>
      <w:r w:rsidRPr="00B0573D">
        <w:rPr>
          <w:rFonts w:ascii="OMV Progress" w:hAnsi="OMV Progress"/>
          <w:sz w:val="22"/>
          <w:szCs w:val="22"/>
        </w:rPr>
        <w:tab/>
        <w:t>Allgemein</w:t>
      </w:r>
      <w:r w:rsidR="009C186A" w:rsidRPr="00B0573D">
        <w:rPr>
          <w:rFonts w:ascii="OMV Progress" w:hAnsi="OMV Progress"/>
          <w:sz w:val="22"/>
          <w:szCs w:val="22"/>
        </w:rPr>
        <w:t>e</w:t>
      </w:r>
      <w:r w:rsidRPr="00B0573D">
        <w:rPr>
          <w:rFonts w:ascii="OMV Progress" w:hAnsi="OMV Progress"/>
          <w:sz w:val="22"/>
          <w:szCs w:val="22"/>
        </w:rPr>
        <w:t xml:space="preserve"> Geschäftsbedingungen der OMV Gas </w:t>
      </w:r>
      <w:r w:rsidR="006E0F76" w:rsidRPr="00B0573D">
        <w:rPr>
          <w:rFonts w:ascii="OMV Progress" w:hAnsi="OMV Progress"/>
          <w:sz w:val="22"/>
          <w:szCs w:val="22"/>
        </w:rPr>
        <w:t>Storage GmbH</w:t>
      </w:r>
    </w:p>
    <w:p w14:paraId="6BA23125" w14:textId="77777777" w:rsidR="006704FD" w:rsidRPr="00B0573D" w:rsidRDefault="006704FD" w:rsidP="0091526E">
      <w:pPr>
        <w:ind w:left="1134"/>
        <w:rPr>
          <w:rFonts w:ascii="OMV Progress" w:hAnsi="OMV Progress"/>
          <w:sz w:val="22"/>
          <w:szCs w:val="22"/>
        </w:rPr>
      </w:pPr>
      <w:r w:rsidRPr="00B0573D">
        <w:rPr>
          <w:rFonts w:ascii="OMV Progress" w:hAnsi="OMV Progress"/>
          <w:sz w:val="22"/>
          <w:szCs w:val="22"/>
        </w:rPr>
        <w:t xml:space="preserve">für Speicherdienstleistungen idgF („Speicher-AGB“) </w:t>
      </w:r>
    </w:p>
    <w:p w14:paraId="484442EA" w14:textId="77777777" w:rsidR="00F3218E" w:rsidRPr="00B0573D" w:rsidRDefault="00F3218E" w:rsidP="0091526E">
      <w:pPr>
        <w:ind w:left="1134"/>
        <w:rPr>
          <w:rFonts w:ascii="OMV Progress" w:hAnsi="OMV Progress"/>
          <w:sz w:val="22"/>
          <w:szCs w:val="22"/>
        </w:rPr>
      </w:pPr>
    </w:p>
    <w:p w14:paraId="7DC7E930" w14:textId="77777777" w:rsidR="00F3218E" w:rsidRPr="00B0573D" w:rsidRDefault="000E2CE6" w:rsidP="00F3218E">
      <w:pPr>
        <w:rPr>
          <w:rFonts w:ascii="OMV Progress" w:hAnsi="OMV Progress"/>
          <w:sz w:val="22"/>
          <w:szCs w:val="22"/>
        </w:rPr>
      </w:pPr>
      <w:r w:rsidRPr="00B0573D">
        <w:rPr>
          <w:rFonts w:ascii="OMV Progress" w:hAnsi="OMV Progress"/>
          <w:sz w:val="22"/>
          <w:szCs w:val="22"/>
        </w:rPr>
        <w:t>Zu übertragende Leistung</w:t>
      </w:r>
      <w:r w:rsidR="00F3218E" w:rsidRPr="00B0573D">
        <w:rPr>
          <w:rFonts w:ascii="OMV Progress" w:hAnsi="OMV Progress"/>
          <w:sz w:val="22"/>
          <w:szCs w:val="22"/>
        </w:rPr>
        <w:t xml:space="preserve">: </w:t>
      </w:r>
    </w:p>
    <w:p w14:paraId="7949E300" w14:textId="77777777" w:rsidR="00F3218E" w:rsidRPr="00B0573D" w:rsidRDefault="00F3218E" w:rsidP="00F3218E">
      <w:pPr>
        <w:rPr>
          <w:rFonts w:ascii="OMV Progress" w:hAnsi="OMV Progress"/>
          <w:sz w:val="22"/>
          <w:szCs w:val="22"/>
        </w:rPr>
      </w:pPr>
    </w:p>
    <w:p w14:paraId="22966DEA" w14:textId="77777777" w:rsidR="00F3218E" w:rsidRPr="00B0573D" w:rsidRDefault="000E2CE6" w:rsidP="00F3218E">
      <w:pPr>
        <w:ind w:left="1134"/>
        <w:rPr>
          <w:rFonts w:ascii="OMV Progress" w:hAnsi="OMV Progress"/>
          <w:sz w:val="22"/>
          <w:szCs w:val="22"/>
        </w:rPr>
      </w:pPr>
      <w:r w:rsidRPr="00B0573D">
        <w:rPr>
          <w:rFonts w:ascii="OMV Progress" w:hAnsi="OMV Progress"/>
          <w:sz w:val="22"/>
          <w:szCs w:val="22"/>
        </w:rPr>
        <w:t>Aus dem Speichervertrag mit der Referenz</w:t>
      </w:r>
      <w:r w:rsidR="00B859F7" w:rsidRPr="00B0573D">
        <w:rPr>
          <w:rFonts w:ascii="OMV Progress" w:hAnsi="OMV Progress"/>
          <w:sz w:val="22"/>
          <w:szCs w:val="22"/>
        </w:rPr>
        <w:t>:</w:t>
      </w:r>
      <w:r w:rsidRPr="00B0573D">
        <w:rPr>
          <w:rFonts w:ascii="OMV Progress" w:hAnsi="OMV Progress"/>
          <w:sz w:val="22"/>
          <w:szCs w:val="22"/>
        </w:rPr>
        <w:t xml:space="preserve"> </w:t>
      </w:r>
      <w:r w:rsidRPr="00B0573D">
        <w:rPr>
          <w:rFonts w:ascii="OMV Progress" w:hAnsi="OMV Progress"/>
          <w:sz w:val="22"/>
          <w:szCs w:val="22"/>
          <w:highlight w:val="yellow"/>
        </w:rPr>
        <w:t>Referenznummer</w:t>
      </w:r>
    </w:p>
    <w:p w14:paraId="000367AE" w14:textId="77777777" w:rsidR="00F3218E" w:rsidRPr="00B0573D" w:rsidRDefault="00F3218E" w:rsidP="00F3218E">
      <w:pPr>
        <w:ind w:left="1134"/>
        <w:rPr>
          <w:rFonts w:ascii="OMV Progress" w:hAnsi="OMV Progress"/>
          <w:sz w:val="22"/>
          <w:szCs w:val="22"/>
        </w:rPr>
      </w:pPr>
    </w:p>
    <w:p w14:paraId="1DAD1E22" w14:textId="77777777" w:rsidR="000E2CE6" w:rsidRPr="00B0573D" w:rsidRDefault="000E2CE6" w:rsidP="006F183B">
      <w:pPr>
        <w:ind w:left="1134" w:hanging="992"/>
        <w:rPr>
          <w:rFonts w:ascii="OMV Progress" w:hAnsi="OMV Progress"/>
          <w:sz w:val="22"/>
          <w:szCs w:val="22"/>
        </w:rPr>
      </w:pPr>
      <w:r w:rsidRPr="00B0573D">
        <w:rPr>
          <w:rFonts w:ascii="OMV Progress" w:hAnsi="OMV Progress"/>
          <w:sz w:val="22"/>
          <w:szCs w:val="22"/>
        </w:rPr>
        <w:tab/>
        <w:t xml:space="preserve">Zu übertragende </w:t>
      </w:r>
      <w:r w:rsidR="006F183B" w:rsidRPr="00B0573D">
        <w:rPr>
          <w:rFonts w:ascii="OMV Progress" w:hAnsi="OMV Progress"/>
          <w:sz w:val="22"/>
          <w:szCs w:val="22"/>
        </w:rPr>
        <w:t>Speicherl</w:t>
      </w:r>
      <w:r w:rsidR="009C186A" w:rsidRPr="00B0573D">
        <w:rPr>
          <w:rFonts w:ascii="OMV Progress" w:hAnsi="OMV Progress"/>
          <w:sz w:val="22"/>
          <w:szCs w:val="22"/>
        </w:rPr>
        <w:t>eistung</w:t>
      </w:r>
      <w:r w:rsidR="006704FD" w:rsidRPr="00B0573D">
        <w:rPr>
          <w:rFonts w:ascii="OMV Progress" w:hAnsi="OMV Progress"/>
          <w:sz w:val="22"/>
          <w:szCs w:val="22"/>
        </w:rPr>
        <w:t>:</w:t>
      </w:r>
      <w:r w:rsidR="006704FD" w:rsidRPr="00B0573D">
        <w:rPr>
          <w:rFonts w:ascii="OMV Progress" w:hAnsi="OMV Progress"/>
          <w:sz w:val="22"/>
          <w:szCs w:val="22"/>
        </w:rPr>
        <w:tab/>
      </w:r>
    </w:p>
    <w:p w14:paraId="1569C05E" w14:textId="77777777" w:rsidR="000E2CE6" w:rsidRPr="00B0573D" w:rsidRDefault="000E2CE6" w:rsidP="000E2CE6">
      <w:pPr>
        <w:ind w:left="1134" w:hanging="992"/>
        <w:rPr>
          <w:rFonts w:ascii="OMV Progress" w:hAnsi="OMV Progress"/>
          <w:sz w:val="22"/>
          <w:szCs w:val="22"/>
        </w:rPr>
      </w:pPr>
    </w:p>
    <w:p w14:paraId="1505986D" w14:textId="77777777" w:rsidR="009C186A" w:rsidRPr="00B0573D" w:rsidRDefault="000E2CE6" w:rsidP="000E2CE6">
      <w:pPr>
        <w:ind w:left="1134" w:hanging="992"/>
        <w:rPr>
          <w:rFonts w:ascii="OMV Progress" w:hAnsi="OMV Progress"/>
          <w:sz w:val="22"/>
          <w:szCs w:val="22"/>
        </w:rPr>
      </w:pPr>
      <w:r w:rsidRPr="00B0573D">
        <w:rPr>
          <w:rFonts w:ascii="OMV Progress" w:hAnsi="OMV Progress"/>
          <w:sz w:val="22"/>
          <w:szCs w:val="22"/>
        </w:rPr>
        <w:tab/>
        <w:t>____</w:t>
      </w:r>
      <w:r w:rsidR="009C186A" w:rsidRPr="00B0573D">
        <w:rPr>
          <w:rFonts w:ascii="OMV Progress" w:hAnsi="OMV Progress"/>
          <w:sz w:val="22"/>
          <w:szCs w:val="22"/>
        </w:rPr>
        <w:t xml:space="preserve">____ Einheiten </w:t>
      </w:r>
      <w:r w:rsidR="00F46757" w:rsidRPr="00B0573D">
        <w:rPr>
          <w:rFonts w:ascii="OMV Progress" w:hAnsi="OMV Progress"/>
          <w:sz w:val="22"/>
          <w:szCs w:val="22"/>
        </w:rPr>
        <w:t>(</w:t>
      </w:r>
      <w:r w:rsidR="009C186A" w:rsidRPr="00B0573D">
        <w:rPr>
          <w:rFonts w:ascii="OMV Progress" w:hAnsi="OMV Progress"/>
          <w:sz w:val="22"/>
          <w:szCs w:val="22"/>
        </w:rPr>
        <w:t>Classic fix</w:t>
      </w:r>
      <w:r w:rsidR="00183E58" w:rsidRPr="00B0573D">
        <w:rPr>
          <w:rFonts w:ascii="OMV Progress" w:hAnsi="OMV Progress"/>
          <w:sz w:val="22"/>
          <w:szCs w:val="22"/>
        </w:rPr>
        <w:t>/flexibel</w:t>
      </w:r>
      <w:r w:rsidR="00F46757" w:rsidRPr="00B0573D">
        <w:rPr>
          <w:rFonts w:ascii="OMV Progress" w:hAnsi="OMV Progress"/>
          <w:sz w:val="22"/>
          <w:szCs w:val="22"/>
        </w:rPr>
        <w:t>,</w:t>
      </w:r>
      <w:r w:rsidR="006077DF" w:rsidRPr="00B0573D">
        <w:rPr>
          <w:rFonts w:ascii="OMV Progress" w:hAnsi="OMV Progress"/>
          <w:sz w:val="22"/>
          <w:szCs w:val="22"/>
        </w:rPr>
        <w:t xml:space="preserve"> Classic</w:t>
      </w:r>
      <w:r w:rsidR="00183E58" w:rsidRPr="00B0573D">
        <w:rPr>
          <w:rFonts w:ascii="OMV Progress" w:hAnsi="OMV Progress"/>
          <w:sz w:val="22"/>
          <w:szCs w:val="22"/>
        </w:rPr>
        <w:t xml:space="preserve"> 4Seasons, </w:t>
      </w:r>
      <w:r w:rsidR="00F46757" w:rsidRPr="00B0573D">
        <w:rPr>
          <w:rFonts w:ascii="OMV Progress" w:hAnsi="OMV Progress"/>
          <w:sz w:val="22"/>
          <w:szCs w:val="22"/>
        </w:rPr>
        <w:t>„Auktions Bündel“)</w:t>
      </w:r>
    </w:p>
    <w:p w14:paraId="12B54742" w14:textId="77777777" w:rsidR="009C186A" w:rsidRPr="00B0573D" w:rsidRDefault="009C186A" w:rsidP="000E2CE6">
      <w:pPr>
        <w:ind w:left="1134" w:hanging="992"/>
        <w:rPr>
          <w:rFonts w:ascii="OMV Progress" w:hAnsi="OMV Progress"/>
          <w:sz w:val="22"/>
          <w:szCs w:val="22"/>
        </w:rPr>
      </w:pPr>
    </w:p>
    <w:p w14:paraId="4F7B6CE7" w14:textId="77777777" w:rsidR="000E2CE6" w:rsidRPr="00B0573D" w:rsidRDefault="009C186A" w:rsidP="000E2CE6">
      <w:pPr>
        <w:ind w:left="1134" w:hanging="992"/>
        <w:rPr>
          <w:rFonts w:ascii="OMV Progress" w:hAnsi="OMV Progress"/>
          <w:sz w:val="22"/>
          <w:szCs w:val="22"/>
        </w:rPr>
      </w:pPr>
      <w:r w:rsidRPr="00B0573D">
        <w:rPr>
          <w:rFonts w:ascii="OMV Progress" w:hAnsi="OMV Progress"/>
          <w:sz w:val="22"/>
          <w:szCs w:val="22"/>
        </w:rPr>
        <w:tab/>
      </w:r>
      <w:r w:rsidR="000E2CE6" w:rsidRPr="00B0573D">
        <w:rPr>
          <w:rFonts w:ascii="OMV Progress" w:hAnsi="OMV Progress"/>
          <w:sz w:val="22"/>
          <w:szCs w:val="22"/>
        </w:rPr>
        <w:tab/>
      </w:r>
      <w:r w:rsidR="000E2CE6" w:rsidRPr="00B0573D">
        <w:rPr>
          <w:rFonts w:ascii="OMV Progress" w:hAnsi="OMV Progress"/>
          <w:sz w:val="22"/>
          <w:szCs w:val="22"/>
        </w:rPr>
        <w:tab/>
      </w:r>
      <w:r w:rsidR="000E2CE6" w:rsidRPr="00B0573D">
        <w:rPr>
          <w:rFonts w:ascii="OMV Progress" w:hAnsi="OMV Progress"/>
          <w:sz w:val="22"/>
          <w:szCs w:val="22"/>
        </w:rPr>
        <w:tab/>
      </w:r>
    </w:p>
    <w:p w14:paraId="4D0DCBC5" w14:textId="77777777" w:rsidR="000E2CE6" w:rsidRPr="00B0573D" w:rsidRDefault="000E2CE6" w:rsidP="006123F0">
      <w:pPr>
        <w:spacing w:line="360" w:lineRule="auto"/>
        <w:ind w:left="1134"/>
        <w:rPr>
          <w:rFonts w:ascii="OMV Progress" w:hAnsi="OMV Progress"/>
          <w:sz w:val="22"/>
          <w:szCs w:val="22"/>
        </w:rPr>
      </w:pPr>
      <w:r w:rsidRPr="00B0573D">
        <w:rPr>
          <w:rFonts w:ascii="OMV Progress" w:hAnsi="OMV Progress"/>
          <w:sz w:val="22"/>
          <w:szCs w:val="22"/>
        </w:rPr>
        <w:t xml:space="preserve">________ </w:t>
      </w:r>
      <w:r w:rsidR="006077DF" w:rsidRPr="00B0573D">
        <w:rPr>
          <w:rFonts w:ascii="OMV Progress" w:hAnsi="OMV Progress"/>
          <w:sz w:val="22"/>
          <w:szCs w:val="22"/>
        </w:rPr>
        <w:t>G</w:t>
      </w:r>
      <w:r w:rsidR="008C36EC" w:rsidRPr="00B0573D">
        <w:rPr>
          <w:rFonts w:ascii="OMV Progress" w:hAnsi="OMV Progress"/>
          <w:sz w:val="22"/>
          <w:szCs w:val="22"/>
        </w:rPr>
        <w:t>Wh</w:t>
      </w:r>
      <w:r w:rsidRPr="00B0573D">
        <w:rPr>
          <w:rFonts w:ascii="OMV Progress" w:hAnsi="OMV Progress"/>
          <w:sz w:val="22"/>
          <w:szCs w:val="22"/>
        </w:rPr>
        <w:t xml:space="preserve"> Arbeitsgasvolumen</w:t>
      </w:r>
    </w:p>
    <w:p w14:paraId="254F31AA" w14:textId="77777777" w:rsidR="000E2CE6" w:rsidRPr="00B0573D" w:rsidRDefault="000E2CE6" w:rsidP="001A560A">
      <w:pPr>
        <w:spacing w:line="360" w:lineRule="auto"/>
        <w:ind w:left="1134"/>
        <w:rPr>
          <w:rFonts w:ascii="OMV Progress" w:hAnsi="OMV Progress"/>
          <w:sz w:val="22"/>
          <w:szCs w:val="22"/>
        </w:rPr>
      </w:pPr>
      <w:r w:rsidRPr="00B0573D">
        <w:rPr>
          <w:rFonts w:ascii="OMV Progress" w:hAnsi="OMV Progress"/>
          <w:sz w:val="22"/>
          <w:szCs w:val="22"/>
        </w:rPr>
        <w:t xml:space="preserve">________ </w:t>
      </w:r>
      <w:r w:rsidR="006077DF" w:rsidRPr="00B0573D">
        <w:rPr>
          <w:rFonts w:ascii="OMV Progress" w:hAnsi="OMV Progress"/>
          <w:sz w:val="22"/>
          <w:szCs w:val="22"/>
        </w:rPr>
        <w:t>M</w:t>
      </w:r>
      <w:r w:rsidR="001A560A" w:rsidRPr="00B0573D">
        <w:rPr>
          <w:rFonts w:ascii="OMV Progress" w:hAnsi="OMV Progress"/>
          <w:sz w:val="22"/>
          <w:szCs w:val="22"/>
        </w:rPr>
        <w:t>Wh</w:t>
      </w:r>
      <w:r w:rsidRPr="00B0573D">
        <w:rPr>
          <w:rFonts w:ascii="OMV Progress" w:hAnsi="OMV Progress"/>
          <w:sz w:val="22"/>
          <w:szCs w:val="22"/>
        </w:rPr>
        <w:t>/h Einpressleistung</w:t>
      </w:r>
    </w:p>
    <w:p w14:paraId="6A310C37" w14:textId="77777777" w:rsidR="000E2CE6" w:rsidRPr="00B0573D" w:rsidRDefault="000E2CE6" w:rsidP="001A560A">
      <w:pPr>
        <w:spacing w:line="360" w:lineRule="auto"/>
        <w:ind w:left="1134"/>
        <w:rPr>
          <w:rFonts w:ascii="OMV Progress" w:hAnsi="OMV Progress"/>
          <w:sz w:val="22"/>
          <w:szCs w:val="22"/>
        </w:rPr>
      </w:pPr>
      <w:r w:rsidRPr="00B0573D">
        <w:rPr>
          <w:rFonts w:ascii="OMV Progress" w:hAnsi="OMV Progress"/>
          <w:sz w:val="22"/>
          <w:szCs w:val="22"/>
        </w:rPr>
        <w:t xml:space="preserve">________ </w:t>
      </w:r>
      <w:r w:rsidR="006077DF" w:rsidRPr="00B0573D">
        <w:rPr>
          <w:rFonts w:ascii="OMV Progress" w:hAnsi="OMV Progress"/>
          <w:sz w:val="22"/>
          <w:szCs w:val="22"/>
        </w:rPr>
        <w:t>M</w:t>
      </w:r>
      <w:r w:rsidR="001A560A" w:rsidRPr="00B0573D">
        <w:rPr>
          <w:rFonts w:ascii="OMV Progress" w:hAnsi="OMV Progress"/>
          <w:sz w:val="22"/>
          <w:szCs w:val="22"/>
        </w:rPr>
        <w:t>Wh</w:t>
      </w:r>
      <w:r w:rsidRPr="00B0573D">
        <w:rPr>
          <w:rFonts w:ascii="OMV Progress" w:hAnsi="OMV Progress"/>
          <w:sz w:val="22"/>
          <w:szCs w:val="22"/>
        </w:rPr>
        <w:t>/h Entnahmeleistung</w:t>
      </w:r>
    </w:p>
    <w:p w14:paraId="76AE826D" w14:textId="77777777" w:rsidR="006704FD" w:rsidRPr="00B0573D" w:rsidRDefault="006704FD" w:rsidP="006704FD">
      <w:pPr>
        <w:tabs>
          <w:tab w:val="left" w:pos="2835"/>
        </w:tabs>
        <w:rPr>
          <w:rFonts w:ascii="OMV Progress" w:hAnsi="OMV Progress"/>
          <w:sz w:val="22"/>
          <w:szCs w:val="22"/>
        </w:rPr>
      </w:pPr>
    </w:p>
    <w:p w14:paraId="1FCE97BF" w14:textId="77777777" w:rsidR="006704FD" w:rsidRPr="00B0573D" w:rsidRDefault="006704FD" w:rsidP="00D343E0">
      <w:pPr>
        <w:ind w:left="1134" w:hanging="1134"/>
        <w:rPr>
          <w:rFonts w:ascii="OMV Progress" w:hAnsi="OMV Progress"/>
          <w:sz w:val="22"/>
          <w:szCs w:val="22"/>
        </w:rPr>
      </w:pPr>
      <w:r w:rsidRPr="00B0573D">
        <w:rPr>
          <w:rFonts w:ascii="OMV Progress" w:hAnsi="OMV Progress"/>
          <w:sz w:val="22"/>
          <w:szCs w:val="22"/>
        </w:rPr>
        <w:t>Laufzeit:</w:t>
      </w:r>
      <w:r w:rsidR="00ED7DB1" w:rsidRPr="00B0573D">
        <w:rPr>
          <w:rFonts w:ascii="OMV Progress" w:hAnsi="OMV Progress"/>
          <w:sz w:val="22"/>
          <w:szCs w:val="22"/>
        </w:rPr>
        <w:tab/>
      </w:r>
      <w:r w:rsidR="000E2CE6" w:rsidRPr="00B0573D">
        <w:rPr>
          <w:rFonts w:ascii="OMV Progress" w:hAnsi="OMV Progress"/>
          <w:sz w:val="22"/>
          <w:szCs w:val="22"/>
          <w:highlight w:val="yellow"/>
        </w:rPr>
        <w:t>Laufzeit</w:t>
      </w:r>
      <w:r w:rsidRPr="00B0573D">
        <w:rPr>
          <w:rFonts w:ascii="OMV Progress" w:hAnsi="OMV Progress"/>
          <w:sz w:val="22"/>
          <w:szCs w:val="22"/>
        </w:rPr>
        <w:tab/>
      </w:r>
    </w:p>
    <w:p w14:paraId="53A02F83" w14:textId="77777777" w:rsidR="006704FD" w:rsidRPr="00B0573D" w:rsidRDefault="006704FD" w:rsidP="006704FD">
      <w:pPr>
        <w:tabs>
          <w:tab w:val="left" w:pos="2835"/>
        </w:tabs>
        <w:ind w:left="1418" w:hanging="1418"/>
        <w:rPr>
          <w:rFonts w:ascii="OMV Progress" w:hAnsi="OMV Progress"/>
          <w:sz w:val="22"/>
          <w:szCs w:val="22"/>
        </w:rPr>
      </w:pPr>
    </w:p>
    <w:p w14:paraId="434B861D" w14:textId="77777777" w:rsidR="006704FD" w:rsidRPr="00B0573D" w:rsidRDefault="000E2CE6" w:rsidP="00D343E0">
      <w:pPr>
        <w:ind w:left="1134" w:hanging="1134"/>
        <w:rPr>
          <w:rFonts w:ascii="OMV Progress" w:hAnsi="OMV Progress"/>
          <w:sz w:val="22"/>
          <w:szCs w:val="22"/>
        </w:rPr>
      </w:pPr>
      <w:r w:rsidRPr="00B0573D">
        <w:rPr>
          <w:rFonts w:ascii="OMV Progress" w:hAnsi="OMV Progress"/>
          <w:sz w:val="22"/>
          <w:szCs w:val="22"/>
        </w:rPr>
        <w:t xml:space="preserve">Tarif: </w:t>
      </w:r>
      <w:r w:rsidR="00ED7DB1" w:rsidRPr="00B0573D">
        <w:rPr>
          <w:rFonts w:ascii="OMV Progress" w:hAnsi="OMV Progress"/>
          <w:sz w:val="22"/>
          <w:szCs w:val="22"/>
        </w:rPr>
        <w:tab/>
      </w:r>
      <w:r w:rsidR="00340948" w:rsidRPr="00B0573D">
        <w:rPr>
          <w:rFonts w:ascii="OMV Progress" w:hAnsi="OMV Progress"/>
          <w:sz w:val="22"/>
          <w:szCs w:val="22"/>
        </w:rPr>
        <w:t xml:space="preserve">laut </w:t>
      </w:r>
      <w:r w:rsidRPr="00B0573D">
        <w:rPr>
          <w:rFonts w:ascii="OMV Progress" w:hAnsi="OMV Progress"/>
          <w:sz w:val="22"/>
          <w:szCs w:val="22"/>
        </w:rPr>
        <w:t xml:space="preserve">Speichervertrag mit der Referenz </w:t>
      </w:r>
      <w:r w:rsidRPr="00B0573D">
        <w:rPr>
          <w:rFonts w:ascii="OMV Progress" w:hAnsi="OMV Progress"/>
          <w:sz w:val="22"/>
          <w:szCs w:val="22"/>
          <w:highlight w:val="yellow"/>
        </w:rPr>
        <w:t>Referenznummer</w:t>
      </w:r>
      <w:r w:rsidRPr="00B0573D">
        <w:rPr>
          <w:rFonts w:ascii="OMV Progress" w:hAnsi="OMV Progress"/>
          <w:sz w:val="22"/>
          <w:szCs w:val="22"/>
        </w:rPr>
        <w:t xml:space="preserve"> </w:t>
      </w:r>
      <w:r w:rsidR="00D343E0" w:rsidRPr="00B0573D">
        <w:rPr>
          <w:rFonts w:ascii="OMV Progress" w:hAnsi="OMV Progress"/>
          <w:sz w:val="22"/>
          <w:szCs w:val="22"/>
        </w:rPr>
        <w:t xml:space="preserve">unter </w:t>
      </w:r>
      <w:r w:rsidR="00ED7DB1" w:rsidRPr="00B0573D">
        <w:rPr>
          <w:rFonts w:ascii="OMV Progress" w:hAnsi="OMV Progress"/>
          <w:sz w:val="22"/>
          <w:szCs w:val="22"/>
        </w:rPr>
        <w:t>Berücksichtigung der</w:t>
      </w:r>
      <w:r w:rsidR="00340948" w:rsidRPr="00B0573D">
        <w:rPr>
          <w:rFonts w:ascii="OMV Progress" w:hAnsi="OMV Progress"/>
          <w:sz w:val="22"/>
          <w:szCs w:val="22"/>
        </w:rPr>
        <w:t xml:space="preserve"> Wertsicherung</w:t>
      </w:r>
      <w:r w:rsidR="00480F3D" w:rsidRPr="00B0573D">
        <w:rPr>
          <w:rFonts w:ascii="OMV Progress" w:hAnsi="OMV Progress"/>
          <w:sz w:val="22"/>
          <w:szCs w:val="22"/>
        </w:rPr>
        <w:t xml:space="preserve"> </w:t>
      </w:r>
      <w:r w:rsidR="009C186A" w:rsidRPr="00B0573D">
        <w:rPr>
          <w:rFonts w:ascii="OMV Progress" w:hAnsi="OMV Progress"/>
          <w:sz w:val="22"/>
          <w:szCs w:val="22"/>
        </w:rPr>
        <w:t>seit</w:t>
      </w:r>
      <w:r w:rsidR="00480F3D" w:rsidRPr="00B0573D">
        <w:rPr>
          <w:rFonts w:ascii="OMV Progress" w:hAnsi="OMV Progress"/>
          <w:sz w:val="22"/>
          <w:szCs w:val="22"/>
        </w:rPr>
        <w:t xml:space="preserve"> Vertragsabschluss</w:t>
      </w:r>
    </w:p>
    <w:p w14:paraId="4364D1FD" w14:textId="77777777" w:rsidR="00BB1D87" w:rsidRPr="00B0573D" w:rsidRDefault="00BB1D87" w:rsidP="00BB1D87">
      <w:pPr>
        <w:ind w:left="1134"/>
        <w:rPr>
          <w:rFonts w:ascii="OMV Progress" w:hAnsi="OMV Progress"/>
          <w:sz w:val="22"/>
          <w:szCs w:val="22"/>
        </w:rPr>
      </w:pPr>
    </w:p>
    <w:p w14:paraId="0DD8AD61" w14:textId="77777777" w:rsidR="00BB1D87" w:rsidRPr="00B0573D" w:rsidRDefault="00BB1D87" w:rsidP="00D343E0">
      <w:pPr>
        <w:ind w:left="1134" w:hanging="1134"/>
        <w:rPr>
          <w:rFonts w:ascii="OMV Progress" w:hAnsi="OMV Progress"/>
          <w:sz w:val="22"/>
          <w:szCs w:val="22"/>
        </w:rPr>
      </w:pPr>
      <w:r w:rsidRPr="00B0573D">
        <w:rPr>
          <w:rFonts w:ascii="OMV Progress" w:hAnsi="OMV Progress"/>
          <w:sz w:val="22"/>
          <w:szCs w:val="22"/>
        </w:rPr>
        <w:t xml:space="preserve">Sicherheit: </w:t>
      </w:r>
      <w:r w:rsidR="00ED7DB1" w:rsidRPr="00B0573D">
        <w:rPr>
          <w:rFonts w:ascii="OMV Progress" w:hAnsi="OMV Progress"/>
          <w:sz w:val="22"/>
          <w:szCs w:val="22"/>
        </w:rPr>
        <w:tab/>
      </w:r>
      <w:r w:rsidRPr="00B0573D">
        <w:rPr>
          <w:rFonts w:ascii="OMV Progress" w:hAnsi="OMV Progress"/>
          <w:sz w:val="22"/>
          <w:szCs w:val="22"/>
        </w:rPr>
        <w:t xml:space="preserve">gemäß Artikel </w:t>
      </w:r>
      <w:r w:rsidR="00BB2514" w:rsidRPr="00B0573D">
        <w:rPr>
          <w:rFonts w:ascii="OMV Progress" w:hAnsi="OMV Progress"/>
          <w:sz w:val="22"/>
          <w:szCs w:val="22"/>
        </w:rPr>
        <w:t>12</w:t>
      </w:r>
      <w:r w:rsidRPr="00B0573D">
        <w:rPr>
          <w:rFonts w:ascii="OMV Progress" w:hAnsi="OMV Progress"/>
          <w:sz w:val="22"/>
          <w:szCs w:val="22"/>
        </w:rPr>
        <w:t xml:space="preserve"> der Speicher-AGB</w:t>
      </w:r>
    </w:p>
    <w:p w14:paraId="4C802D3E" w14:textId="77777777" w:rsidR="0068016D" w:rsidRPr="00B0573D" w:rsidRDefault="0068016D" w:rsidP="00BB1D87">
      <w:pPr>
        <w:ind w:left="1134"/>
        <w:rPr>
          <w:rFonts w:ascii="OMV Progress" w:hAnsi="OMV Progress"/>
          <w:sz w:val="22"/>
          <w:szCs w:val="22"/>
        </w:rPr>
      </w:pPr>
    </w:p>
    <w:p w14:paraId="6C54768B" w14:textId="77777777" w:rsidR="00DE6A70" w:rsidRPr="00B0573D" w:rsidRDefault="00C85537" w:rsidP="0033130C">
      <w:pPr>
        <w:ind w:left="1134" w:hanging="1134"/>
        <w:rPr>
          <w:rFonts w:ascii="OMV Progress" w:hAnsi="OMV Progress"/>
          <w:sz w:val="22"/>
          <w:szCs w:val="22"/>
        </w:rPr>
      </w:pPr>
      <w:r w:rsidRPr="00B0573D">
        <w:rPr>
          <w:rFonts w:ascii="OMV Progress" w:hAnsi="OMV Progress"/>
          <w:sz w:val="22"/>
          <w:szCs w:val="22"/>
        </w:rPr>
        <w:t>E</w:t>
      </w:r>
      <w:r w:rsidR="0068016D" w:rsidRPr="00B0573D">
        <w:rPr>
          <w:rFonts w:ascii="OMV Progress" w:hAnsi="OMV Progress"/>
          <w:sz w:val="22"/>
          <w:szCs w:val="22"/>
        </w:rPr>
        <w:t xml:space="preserve">ntgelt: </w:t>
      </w:r>
      <w:r w:rsidR="00D343E0" w:rsidRPr="00B0573D">
        <w:rPr>
          <w:rFonts w:ascii="OMV Progress" w:hAnsi="OMV Progress"/>
          <w:sz w:val="22"/>
          <w:szCs w:val="22"/>
        </w:rPr>
        <w:tab/>
      </w:r>
      <w:r w:rsidR="0033130C" w:rsidRPr="00B0573D">
        <w:rPr>
          <w:rFonts w:ascii="OMV Progress" w:hAnsi="OMV Progress"/>
          <w:sz w:val="22"/>
          <w:szCs w:val="22"/>
        </w:rPr>
        <w:t>Kostenfrei</w:t>
      </w:r>
    </w:p>
    <w:p w14:paraId="7F549639" w14:textId="77777777" w:rsidR="006077DF" w:rsidRPr="00B0573D" w:rsidRDefault="006077DF" w:rsidP="0033130C">
      <w:pPr>
        <w:ind w:left="1134" w:hanging="1134"/>
        <w:rPr>
          <w:rFonts w:ascii="OMV Progress" w:hAnsi="OMV Progress"/>
          <w:sz w:val="22"/>
          <w:szCs w:val="22"/>
        </w:rPr>
      </w:pPr>
    </w:p>
    <w:p w14:paraId="6B13FFEA" w14:textId="77777777" w:rsidR="006077DF" w:rsidRPr="00B0573D" w:rsidRDefault="006077DF" w:rsidP="0033130C">
      <w:pPr>
        <w:ind w:left="1134" w:hanging="1134"/>
        <w:rPr>
          <w:rFonts w:ascii="OMV Progress" w:hAnsi="OMV Progress"/>
          <w:sz w:val="22"/>
          <w:szCs w:val="22"/>
        </w:rPr>
      </w:pPr>
      <w:r w:rsidRPr="00B0573D">
        <w:rPr>
          <w:rFonts w:ascii="OMV Progress" w:hAnsi="OMV Progress" w:cs="Arial"/>
          <w:sz w:val="22"/>
          <w:szCs w:val="22"/>
        </w:rPr>
        <w:t>Allgemeines:</w:t>
      </w:r>
      <w:r w:rsidRPr="00B0573D">
        <w:rPr>
          <w:rFonts w:ascii="OMV Progress" w:hAnsi="OMV Progress" w:cs="Arial"/>
          <w:sz w:val="22"/>
          <w:szCs w:val="22"/>
        </w:rPr>
        <w:tab/>
      </w:r>
      <w:r w:rsidRPr="00B0573D">
        <w:rPr>
          <w:rFonts w:ascii="OMV Progress" w:hAnsi="OMV Progress" w:cs="Arial"/>
          <w:sz w:val="22"/>
          <w:szCs w:val="22"/>
        </w:rPr>
        <w:br/>
      </w:r>
      <w:r w:rsidRPr="00B0573D">
        <w:rPr>
          <w:rFonts w:ascii="OMV Progress" w:hAnsi="OMV Progress" w:cs="Arial"/>
          <w:sz w:val="22"/>
          <w:szCs w:val="22"/>
        </w:rPr>
        <w:br/>
        <w:t>Jede Partei erklärt sich damit einverstanden, diese Vereinbarung durch elektronische Signatur (unter Verwendung des DocuSign-Systems oder eines ähnlichen elektronischen Signatursystems nach dem neuesten Stand der Technik) zu unterzeichnen und dass durch diese Art der Signatur die Absicht der Parteien, an diese Vereinbarung gebunden zu sein, ebenso eindeutig und bindend ist, wie wenn sie durch handschriftliche Unterschrift jeder Partei erfolgt wäre. Diese Vereinbarung tritt mit Unterzeichnung durch beide Vertragsparteien in Kraft.</w:t>
      </w:r>
    </w:p>
    <w:p w14:paraId="75158566" w14:textId="1548B81B" w:rsidR="006704FD" w:rsidRPr="00B0573D" w:rsidRDefault="003A296F" w:rsidP="00D34995">
      <w:pPr>
        <w:ind w:left="1134"/>
        <w:rPr>
          <w:rFonts w:ascii="OMV Progress" w:hAnsi="OMV Progress"/>
          <w:sz w:val="22"/>
          <w:szCs w:val="22"/>
        </w:rPr>
      </w:pPr>
      <w:r w:rsidRPr="00B0573D">
        <w:rPr>
          <w:rFonts w:ascii="OMV Progress" w:hAnsi="OMV Progress"/>
          <w:sz w:val="22"/>
          <w:szCs w:val="22"/>
        </w:rPr>
        <w:br w:type="page"/>
      </w:r>
      <w:r w:rsidR="006704FD" w:rsidRPr="00B0573D">
        <w:rPr>
          <w:rFonts w:ascii="OMV Progress" w:hAnsi="OMV Progress"/>
          <w:sz w:val="22"/>
          <w:szCs w:val="22"/>
        </w:rPr>
        <w:lastRenderedPageBreak/>
        <w:t>Streitbeilegung und Anwendbares Recht:</w:t>
      </w:r>
    </w:p>
    <w:p w14:paraId="55AB8EF1" w14:textId="77777777" w:rsidR="006704FD" w:rsidRPr="00B0573D" w:rsidRDefault="006704FD" w:rsidP="000D51B9">
      <w:pPr>
        <w:ind w:left="1134"/>
        <w:rPr>
          <w:rFonts w:ascii="OMV Progress" w:hAnsi="OMV Progress"/>
          <w:sz w:val="22"/>
          <w:szCs w:val="22"/>
        </w:rPr>
      </w:pPr>
    </w:p>
    <w:p w14:paraId="31979B2E" w14:textId="77777777" w:rsidR="00FE78E6" w:rsidRPr="00B0573D" w:rsidRDefault="00FE78E6" w:rsidP="00FD57E9">
      <w:pPr>
        <w:ind w:left="1134"/>
        <w:jc w:val="both"/>
        <w:rPr>
          <w:rFonts w:ascii="OMV Progress" w:hAnsi="OMV Progress"/>
          <w:sz w:val="22"/>
          <w:szCs w:val="22"/>
        </w:rPr>
      </w:pPr>
      <w:r w:rsidRPr="00B0573D">
        <w:rPr>
          <w:rFonts w:ascii="OMV Progress" w:hAnsi="OMV Progress"/>
          <w:sz w:val="22"/>
          <w:szCs w:val="22"/>
        </w:rPr>
        <w:t>Alle Streitigkeiten oder Ansprüche, die sich aus oder im Zusammenhang mit diesem Vertrag ergeben, einschließlich Streitigkeiten über dessen Gültigkeit, Verletzung, Auflösung oder Nichtigkeit, werden nach der Schiedsordnung (Wiener Regeln) der Internationalen Schiedsinstitution der Wirtschaftskammer Österreich (VIAC) von drei gemäß diesen Regeln bestellten Schiedsrichtern endgültig entschieden. Der Sitz des Schiedsgerichts ist Wien; die Sprache des Schiedsverfahrens ist Deutsch. Die Parteien vereinbaren, die Existenz und den Inhalt des Schiedsverfahrens sowie das vom Schiedsgericht getätigte Schiedsurteil strikt geheim zu halten soweit nicht durch das anwendbare Gesetz eine Offenlegung vorgeschrieben ist und soweit die dahingehende Information nicht schon öffentlich bekannt ist.</w:t>
      </w:r>
    </w:p>
    <w:p w14:paraId="2028EF35" w14:textId="77777777" w:rsidR="00FE78E6" w:rsidRPr="00B0573D" w:rsidRDefault="00FE78E6" w:rsidP="00FD57E9">
      <w:pPr>
        <w:ind w:left="1134"/>
        <w:jc w:val="both"/>
        <w:rPr>
          <w:rFonts w:ascii="OMV Progress" w:hAnsi="OMV Progress"/>
          <w:sz w:val="22"/>
          <w:szCs w:val="22"/>
        </w:rPr>
      </w:pPr>
    </w:p>
    <w:p w14:paraId="5D6D8045" w14:textId="77777777" w:rsidR="0091526E" w:rsidRPr="00B0573D" w:rsidRDefault="00FE78E6" w:rsidP="00FD57E9">
      <w:pPr>
        <w:ind w:left="1134"/>
        <w:jc w:val="both"/>
        <w:rPr>
          <w:rFonts w:ascii="OMV Progress" w:hAnsi="OMV Progress"/>
          <w:sz w:val="22"/>
          <w:szCs w:val="22"/>
        </w:rPr>
      </w:pPr>
      <w:r w:rsidRPr="00B0573D">
        <w:rPr>
          <w:rFonts w:ascii="OMV Progress" w:hAnsi="OMV Progress"/>
          <w:sz w:val="22"/>
          <w:szCs w:val="22"/>
        </w:rPr>
        <w:t>Der gegenständliche Vertrag unterliegt dem materiellen Recht der Republik Österreich (unter Ausschluss seiner Kollisionsnormen und des UN-Abkommens über den internationalen Warenkauf).</w:t>
      </w:r>
    </w:p>
    <w:p w14:paraId="4CDEC3DD" w14:textId="77777777" w:rsidR="00FE78E6" w:rsidRPr="00B0573D" w:rsidRDefault="00FE78E6" w:rsidP="00FE78E6">
      <w:pPr>
        <w:ind w:left="1134"/>
        <w:rPr>
          <w:rFonts w:ascii="OMV Progress" w:hAnsi="OMV Progress"/>
          <w:sz w:val="22"/>
          <w:szCs w:val="22"/>
        </w:rPr>
      </w:pPr>
    </w:p>
    <w:p w14:paraId="190CC53D" w14:textId="77777777" w:rsidR="00F21FDC" w:rsidRPr="00B0573D" w:rsidRDefault="00F21FDC" w:rsidP="006704FD">
      <w:pPr>
        <w:pStyle w:val="Kopfzeile"/>
        <w:tabs>
          <w:tab w:val="left" w:pos="708"/>
        </w:tabs>
        <w:rPr>
          <w:rFonts w:ascii="OMV Progress" w:hAnsi="OMV Progress"/>
          <w:sz w:val="22"/>
          <w:szCs w:val="22"/>
        </w:rPr>
      </w:pPr>
    </w:p>
    <w:p w14:paraId="19F7615F" w14:textId="77777777" w:rsidR="00BB1D87" w:rsidRPr="00B0573D" w:rsidRDefault="00BB1D87" w:rsidP="00BB1D87">
      <w:pPr>
        <w:pStyle w:val="Kopfzeile"/>
        <w:tabs>
          <w:tab w:val="clear" w:pos="4536"/>
        </w:tabs>
        <w:ind w:left="1134" w:hanging="1134"/>
        <w:rPr>
          <w:rFonts w:ascii="OMV Progress" w:hAnsi="OMV Progress"/>
          <w:sz w:val="22"/>
          <w:szCs w:val="22"/>
        </w:rPr>
      </w:pPr>
    </w:p>
    <w:p w14:paraId="425F336E" w14:textId="77777777" w:rsidR="00BB1D87" w:rsidRPr="00B0573D" w:rsidRDefault="00BB1D87" w:rsidP="00BB1D87">
      <w:pPr>
        <w:pStyle w:val="Kopfzeile"/>
        <w:tabs>
          <w:tab w:val="clear" w:pos="4536"/>
        </w:tabs>
        <w:ind w:left="1134" w:hanging="1134"/>
        <w:rPr>
          <w:rFonts w:ascii="OMV Progress" w:hAnsi="OMV Progress"/>
          <w:sz w:val="22"/>
          <w:szCs w:val="22"/>
        </w:rPr>
      </w:pPr>
    </w:p>
    <w:p w14:paraId="5944EC75" w14:textId="77777777" w:rsidR="00BB1D87" w:rsidRPr="00B0573D" w:rsidRDefault="00BB1D87" w:rsidP="006704FD">
      <w:pPr>
        <w:pStyle w:val="Kopfzeile"/>
        <w:tabs>
          <w:tab w:val="left" w:pos="708"/>
        </w:tabs>
        <w:rPr>
          <w:rFonts w:ascii="OMV Progress" w:hAnsi="OMV Progress"/>
          <w:sz w:val="22"/>
          <w:szCs w:val="22"/>
        </w:rPr>
      </w:pPr>
    </w:p>
    <w:tbl>
      <w:tblPr>
        <w:tblW w:w="0" w:type="auto"/>
        <w:tblInd w:w="108" w:type="dxa"/>
        <w:tblLayout w:type="fixed"/>
        <w:tblLook w:val="0000" w:firstRow="0" w:lastRow="0" w:firstColumn="0" w:lastColumn="0" w:noHBand="0" w:noVBand="0"/>
      </w:tblPr>
      <w:tblGrid>
        <w:gridCol w:w="4395"/>
        <w:gridCol w:w="567"/>
        <w:gridCol w:w="4252"/>
      </w:tblGrid>
      <w:tr w:rsidR="00BB1D87" w:rsidRPr="00B0573D" w14:paraId="57D2E12E" w14:textId="77777777" w:rsidTr="00C4621D">
        <w:trPr>
          <w:cantSplit/>
        </w:trPr>
        <w:tc>
          <w:tcPr>
            <w:tcW w:w="4395" w:type="dxa"/>
          </w:tcPr>
          <w:bookmarkEnd w:id="0"/>
          <w:p w14:paraId="44303B1E" w14:textId="77777777" w:rsidR="00BB1D87" w:rsidRPr="00B0573D" w:rsidRDefault="00BB1D87" w:rsidP="00C4621D">
            <w:pPr>
              <w:widowControl w:val="0"/>
              <w:rPr>
                <w:rFonts w:ascii="OMV Progress" w:hAnsi="OMV Progress"/>
                <w:sz w:val="22"/>
                <w:szCs w:val="22"/>
                <w:lang w:val="de-DE"/>
              </w:rPr>
            </w:pPr>
            <w:r w:rsidRPr="00B0573D">
              <w:rPr>
                <w:rFonts w:ascii="OMV Progress" w:hAnsi="OMV Progress"/>
                <w:sz w:val="22"/>
                <w:szCs w:val="22"/>
              </w:rPr>
              <w:t>Für und im Namen des übertragenden Unternehmens:</w:t>
            </w:r>
          </w:p>
        </w:tc>
        <w:tc>
          <w:tcPr>
            <w:tcW w:w="567" w:type="dxa"/>
          </w:tcPr>
          <w:p w14:paraId="0958B5FC" w14:textId="77777777" w:rsidR="00BB1D87" w:rsidRPr="00B0573D" w:rsidRDefault="00BB1D87" w:rsidP="00C4621D">
            <w:pPr>
              <w:widowControl w:val="0"/>
              <w:rPr>
                <w:rFonts w:ascii="OMV Progress" w:hAnsi="OMV Progress"/>
                <w:sz w:val="22"/>
                <w:szCs w:val="22"/>
                <w:lang w:val="de-DE"/>
              </w:rPr>
            </w:pPr>
          </w:p>
        </w:tc>
        <w:tc>
          <w:tcPr>
            <w:tcW w:w="4252" w:type="dxa"/>
          </w:tcPr>
          <w:p w14:paraId="2B4A2DFC" w14:textId="77777777" w:rsidR="00BB1D87" w:rsidRPr="00B0573D" w:rsidRDefault="00BB1D87" w:rsidP="00C4621D">
            <w:pPr>
              <w:widowControl w:val="0"/>
              <w:rPr>
                <w:rFonts w:ascii="OMV Progress" w:hAnsi="OMV Progress"/>
                <w:sz w:val="22"/>
                <w:szCs w:val="22"/>
                <w:lang w:val="de-DE"/>
              </w:rPr>
            </w:pPr>
            <w:r w:rsidRPr="00B0573D">
              <w:rPr>
                <w:rFonts w:ascii="OMV Progress" w:hAnsi="OMV Progress"/>
                <w:sz w:val="22"/>
                <w:szCs w:val="22"/>
              </w:rPr>
              <w:t>Für und im Namen des übernehmenden Unternehmens:</w:t>
            </w:r>
          </w:p>
        </w:tc>
      </w:tr>
      <w:tr w:rsidR="00BB1D87" w:rsidRPr="00B0573D" w14:paraId="08549E60" w14:textId="77777777" w:rsidTr="00C4621D">
        <w:trPr>
          <w:trHeight w:val="284"/>
        </w:trPr>
        <w:tc>
          <w:tcPr>
            <w:tcW w:w="4395" w:type="dxa"/>
          </w:tcPr>
          <w:p w14:paraId="50158A3C" w14:textId="77777777" w:rsidR="00BB1D87" w:rsidRPr="00B0573D" w:rsidRDefault="00BB1D87" w:rsidP="00C4621D">
            <w:pPr>
              <w:widowControl w:val="0"/>
              <w:rPr>
                <w:rFonts w:ascii="OMV Progress" w:hAnsi="OMV Progress"/>
                <w:sz w:val="22"/>
                <w:szCs w:val="22"/>
                <w:u w:val="single"/>
                <w:lang w:val="de-DE"/>
              </w:rPr>
            </w:pPr>
          </w:p>
          <w:p w14:paraId="6565088B" w14:textId="77777777" w:rsidR="00BB1D87" w:rsidRPr="00B0573D" w:rsidRDefault="00BB1D87" w:rsidP="00C4621D">
            <w:pPr>
              <w:widowControl w:val="0"/>
              <w:rPr>
                <w:rFonts w:ascii="OMV Progress" w:hAnsi="OMV Progress"/>
                <w:sz w:val="22"/>
                <w:szCs w:val="22"/>
                <w:u w:val="single"/>
                <w:lang w:val="de-DE"/>
              </w:rPr>
            </w:pPr>
          </w:p>
          <w:p w14:paraId="7005BA26" w14:textId="77777777" w:rsidR="00BB1D87" w:rsidRPr="00B0573D" w:rsidRDefault="00BB1D87" w:rsidP="00C4621D">
            <w:pPr>
              <w:widowControl w:val="0"/>
              <w:rPr>
                <w:rFonts w:ascii="OMV Progress" w:hAnsi="OMV Progress"/>
                <w:sz w:val="22"/>
                <w:szCs w:val="22"/>
              </w:rPr>
            </w:pPr>
            <w:r w:rsidRPr="00B0573D">
              <w:rPr>
                <w:rFonts w:ascii="OMV Progress" w:hAnsi="OMV Progress"/>
                <w:sz w:val="22"/>
                <w:szCs w:val="22"/>
                <w:highlight w:val="yellow"/>
              </w:rPr>
              <w:t>__________________________________</w:t>
            </w:r>
          </w:p>
          <w:p w14:paraId="26C33519" w14:textId="77777777" w:rsidR="00BB1D87" w:rsidRPr="00B0573D" w:rsidRDefault="00BB1D87" w:rsidP="00654F7D">
            <w:pPr>
              <w:pStyle w:val="Kommentartext"/>
              <w:widowControl w:val="0"/>
              <w:rPr>
                <w:rFonts w:ascii="OMV Progress" w:hAnsi="OMV Progress"/>
                <w:b/>
                <w:sz w:val="22"/>
                <w:szCs w:val="22"/>
              </w:rPr>
            </w:pPr>
            <w:r w:rsidRPr="00B0573D">
              <w:rPr>
                <w:rFonts w:ascii="OMV Progress" w:hAnsi="OMV Progress"/>
                <w:b/>
                <w:sz w:val="22"/>
                <w:szCs w:val="22"/>
                <w:highlight w:val="yellow"/>
              </w:rPr>
              <w:t>[</w:t>
            </w:r>
            <w:r w:rsidR="00654F7D" w:rsidRPr="00B0573D">
              <w:rPr>
                <w:rFonts w:ascii="OMV Progress" w:hAnsi="OMV Progress"/>
                <w:b/>
                <w:sz w:val="22"/>
                <w:szCs w:val="22"/>
                <w:highlight w:val="yellow"/>
              </w:rPr>
              <w:t>Firma</w:t>
            </w:r>
            <w:r w:rsidRPr="00B0573D">
              <w:rPr>
                <w:rFonts w:ascii="OMV Progress" w:hAnsi="OMV Progress"/>
                <w:b/>
                <w:sz w:val="22"/>
                <w:szCs w:val="22"/>
                <w:highlight w:val="yellow"/>
              </w:rPr>
              <w:t>]</w:t>
            </w:r>
          </w:p>
          <w:p w14:paraId="29D8CC23" w14:textId="77777777" w:rsidR="00BB1D87" w:rsidRPr="00B0573D" w:rsidRDefault="00BB1D87" w:rsidP="00C4621D">
            <w:pPr>
              <w:pStyle w:val="Kommentartext"/>
              <w:widowControl w:val="0"/>
              <w:rPr>
                <w:rFonts w:ascii="OMV Progress" w:hAnsi="OMV Progress"/>
                <w:i/>
                <w:sz w:val="22"/>
                <w:szCs w:val="22"/>
              </w:rPr>
            </w:pPr>
          </w:p>
          <w:p w14:paraId="7D1C1C33" w14:textId="77777777" w:rsidR="00BB1D87" w:rsidRPr="00B0573D" w:rsidRDefault="00BB1D87" w:rsidP="00C4621D">
            <w:pPr>
              <w:widowControl w:val="0"/>
              <w:rPr>
                <w:rFonts w:ascii="OMV Progress" w:hAnsi="OMV Progress"/>
                <w:sz w:val="22"/>
                <w:szCs w:val="22"/>
              </w:rPr>
            </w:pPr>
            <w:r w:rsidRPr="00B0573D">
              <w:rPr>
                <w:rFonts w:ascii="OMV Progress" w:hAnsi="OMV Progress"/>
                <w:sz w:val="22"/>
                <w:szCs w:val="22"/>
              </w:rPr>
              <w:t>__</w:t>
            </w:r>
            <w:r w:rsidR="00ED6B53" w:rsidRPr="00B0573D">
              <w:rPr>
                <w:rFonts w:ascii="OMV Progress" w:hAnsi="OMV Progress"/>
                <w:sz w:val="22"/>
                <w:szCs w:val="22"/>
              </w:rPr>
              <w:t>_______________________________</w:t>
            </w:r>
          </w:p>
          <w:p w14:paraId="3A72C74A" w14:textId="77777777" w:rsidR="00BB1D87" w:rsidRPr="00B0573D" w:rsidRDefault="00174FCF" w:rsidP="00C4621D">
            <w:pPr>
              <w:widowControl w:val="0"/>
              <w:rPr>
                <w:rFonts w:ascii="OMV Progress" w:hAnsi="OMV Progress"/>
                <w:sz w:val="22"/>
                <w:szCs w:val="22"/>
              </w:rPr>
            </w:pPr>
            <w:r w:rsidRPr="00B0573D">
              <w:rPr>
                <w:rFonts w:ascii="OMV Progress" w:hAnsi="OMV Progress"/>
                <w:sz w:val="22"/>
                <w:szCs w:val="22"/>
                <w:vertAlign w:val="superscript"/>
              </w:rPr>
              <w:t xml:space="preserve">[Ort]                                </w:t>
            </w:r>
            <w:r w:rsidR="00BB1D87" w:rsidRPr="00B0573D">
              <w:rPr>
                <w:rFonts w:ascii="OMV Progress" w:hAnsi="OMV Progress"/>
                <w:sz w:val="22"/>
                <w:szCs w:val="22"/>
                <w:vertAlign w:val="superscript"/>
              </w:rPr>
              <w:t>[Datum]</w:t>
            </w:r>
          </w:p>
          <w:p w14:paraId="605437F9" w14:textId="77777777" w:rsidR="00BB1D87" w:rsidRPr="00B0573D" w:rsidRDefault="00BB1D87" w:rsidP="00C4621D">
            <w:pPr>
              <w:pStyle w:val="berschrift7"/>
              <w:widowControl w:val="0"/>
              <w:spacing w:after="0"/>
              <w:rPr>
                <w:rFonts w:ascii="OMV Progress" w:hAnsi="OMV Progress"/>
                <w:b/>
                <w:bCs/>
                <w:sz w:val="22"/>
                <w:szCs w:val="22"/>
              </w:rPr>
            </w:pPr>
          </w:p>
          <w:p w14:paraId="19F44059" w14:textId="77777777" w:rsidR="00BB1D87" w:rsidRPr="00B0573D" w:rsidRDefault="00BB1D87" w:rsidP="00C4621D">
            <w:pPr>
              <w:tabs>
                <w:tab w:val="right" w:pos="8964"/>
              </w:tabs>
              <w:rPr>
                <w:rFonts w:ascii="OMV Progress" w:hAnsi="OMV Progress"/>
                <w:sz w:val="22"/>
                <w:szCs w:val="22"/>
                <w:lang w:val="en-US"/>
              </w:rPr>
            </w:pPr>
          </w:p>
        </w:tc>
        <w:tc>
          <w:tcPr>
            <w:tcW w:w="567" w:type="dxa"/>
          </w:tcPr>
          <w:p w14:paraId="4A555798" w14:textId="77777777" w:rsidR="00BB1D87" w:rsidRPr="00B0573D" w:rsidRDefault="00BB1D87" w:rsidP="00C4621D">
            <w:pPr>
              <w:widowControl w:val="0"/>
              <w:rPr>
                <w:rFonts w:ascii="OMV Progress" w:hAnsi="OMV Progress"/>
                <w:sz w:val="22"/>
                <w:szCs w:val="22"/>
                <w:u w:val="single"/>
              </w:rPr>
            </w:pPr>
          </w:p>
        </w:tc>
        <w:tc>
          <w:tcPr>
            <w:tcW w:w="4252" w:type="dxa"/>
          </w:tcPr>
          <w:p w14:paraId="470E4413" w14:textId="77777777" w:rsidR="00BB1D87" w:rsidRPr="00B0573D" w:rsidRDefault="00BB1D87" w:rsidP="00C4621D">
            <w:pPr>
              <w:widowControl w:val="0"/>
              <w:rPr>
                <w:rFonts w:ascii="OMV Progress" w:hAnsi="OMV Progress"/>
                <w:sz w:val="22"/>
                <w:szCs w:val="22"/>
                <w:u w:val="single"/>
              </w:rPr>
            </w:pPr>
          </w:p>
          <w:p w14:paraId="09566F49" w14:textId="77777777" w:rsidR="00BB1D87" w:rsidRPr="00B0573D" w:rsidRDefault="00BB1D87" w:rsidP="00C4621D">
            <w:pPr>
              <w:widowControl w:val="0"/>
              <w:rPr>
                <w:rFonts w:ascii="OMV Progress" w:hAnsi="OMV Progress"/>
                <w:sz w:val="22"/>
                <w:szCs w:val="22"/>
              </w:rPr>
            </w:pPr>
          </w:p>
          <w:p w14:paraId="53F809F4" w14:textId="77777777" w:rsidR="00BB1D87" w:rsidRPr="00B0573D" w:rsidRDefault="00BB1D87" w:rsidP="00C4621D">
            <w:pPr>
              <w:widowControl w:val="0"/>
              <w:rPr>
                <w:rFonts w:ascii="OMV Progress" w:hAnsi="OMV Progress"/>
                <w:sz w:val="22"/>
                <w:szCs w:val="22"/>
                <w:highlight w:val="yellow"/>
              </w:rPr>
            </w:pPr>
            <w:r w:rsidRPr="00B0573D">
              <w:rPr>
                <w:rFonts w:ascii="OMV Progress" w:hAnsi="OMV Progress"/>
                <w:sz w:val="22"/>
                <w:szCs w:val="22"/>
                <w:highlight w:val="yellow"/>
              </w:rPr>
              <w:t>________________________________</w:t>
            </w:r>
          </w:p>
          <w:p w14:paraId="6DA2A596" w14:textId="77777777" w:rsidR="00BB1D87" w:rsidRPr="00B0573D" w:rsidRDefault="00BB1D87" w:rsidP="002349FF">
            <w:pPr>
              <w:pStyle w:val="Fuzeile"/>
              <w:widowControl w:val="0"/>
              <w:rPr>
                <w:rFonts w:ascii="OMV Progress" w:hAnsi="OMV Progress"/>
                <w:b/>
                <w:noProof/>
                <w:sz w:val="22"/>
                <w:szCs w:val="22"/>
              </w:rPr>
            </w:pPr>
            <w:r w:rsidRPr="00B0573D">
              <w:rPr>
                <w:rFonts w:ascii="OMV Progress" w:hAnsi="OMV Progress"/>
                <w:b/>
                <w:sz w:val="22"/>
                <w:szCs w:val="22"/>
                <w:highlight w:val="yellow"/>
              </w:rPr>
              <w:t>[</w:t>
            </w:r>
            <w:r w:rsidR="00654F7D" w:rsidRPr="00B0573D">
              <w:rPr>
                <w:rFonts w:ascii="OMV Progress" w:hAnsi="OMV Progress"/>
                <w:b/>
                <w:sz w:val="22"/>
                <w:szCs w:val="22"/>
                <w:highlight w:val="yellow"/>
              </w:rPr>
              <w:t>Firma</w:t>
            </w:r>
            <w:r w:rsidRPr="00B0573D">
              <w:rPr>
                <w:rFonts w:ascii="OMV Progress" w:hAnsi="OMV Progress"/>
                <w:b/>
                <w:sz w:val="22"/>
                <w:szCs w:val="22"/>
                <w:highlight w:val="yellow"/>
              </w:rPr>
              <w:t>]</w:t>
            </w:r>
          </w:p>
          <w:p w14:paraId="13B7646E" w14:textId="77777777" w:rsidR="00BB1D87" w:rsidRPr="00B0573D" w:rsidRDefault="00BB1D87" w:rsidP="00C4621D">
            <w:pPr>
              <w:pStyle w:val="Fuzeile"/>
              <w:widowControl w:val="0"/>
              <w:rPr>
                <w:rFonts w:ascii="OMV Progress" w:hAnsi="OMV Progress"/>
                <w:noProof/>
                <w:sz w:val="22"/>
                <w:szCs w:val="22"/>
                <w:lang w:val="de-DE"/>
              </w:rPr>
            </w:pPr>
          </w:p>
          <w:p w14:paraId="7D948A07" w14:textId="77777777" w:rsidR="00174FCF" w:rsidRPr="00B0573D" w:rsidRDefault="00174FCF" w:rsidP="00174FCF">
            <w:pPr>
              <w:widowControl w:val="0"/>
              <w:rPr>
                <w:rFonts w:ascii="OMV Progress" w:hAnsi="OMV Progress"/>
                <w:sz w:val="22"/>
                <w:szCs w:val="22"/>
              </w:rPr>
            </w:pPr>
            <w:r w:rsidRPr="00B0573D">
              <w:rPr>
                <w:rFonts w:ascii="OMV Progress" w:hAnsi="OMV Progress"/>
                <w:sz w:val="22"/>
                <w:szCs w:val="22"/>
              </w:rPr>
              <w:t>________________________________</w:t>
            </w:r>
          </w:p>
          <w:p w14:paraId="468025FB" w14:textId="77777777" w:rsidR="00174FCF" w:rsidRPr="00B0573D" w:rsidRDefault="00174FCF" w:rsidP="00174FCF">
            <w:pPr>
              <w:widowControl w:val="0"/>
              <w:rPr>
                <w:rFonts w:ascii="OMV Progress" w:hAnsi="OMV Progress"/>
                <w:sz w:val="22"/>
                <w:szCs w:val="22"/>
              </w:rPr>
            </w:pPr>
            <w:r w:rsidRPr="00B0573D">
              <w:rPr>
                <w:rFonts w:ascii="OMV Progress" w:hAnsi="OMV Progress"/>
                <w:sz w:val="22"/>
                <w:szCs w:val="22"/>
                <w:vertAlign w:val="superscript"/>
              </w:rPr>
              <w:t>[Ort]                                [Datum]</w:t>
            </w:r>
          </w:p>
          <w:p w14:paraId="3D3DD657" w14:textId="77777777" w:rsidR="00BB1D87" w:rsidRPr="00B0573D" w:rsidRDefault="00BB1D87" w:rsidP="00174FCF">
            <w:pPr>
              <w:pStyle w:val="berschrift7"/>
              <w:widowControl w:val="0"/>
              <w:spacing w:after="0"/>
              <w:rPr>
                <w:rFonts w:ascii="OMV Progress" w:hAnsi="OMV Progress"/>
                <w:sz w:val="22"/>
                <w:szCs w:val="22"/>
              </w:rPr>
            </w:pPr>
          </w:p>
        </w:tc>
      </w:tr>
      <w:tr w:rsidR="00BB1D87" w:rsidRPr="00B0573D" w14:paraId="01DE7CA5" w14:textId="77777777" w:rsidTr="00C4621D">
        <w:trPr>
          <w:cantSplit/>
        </w:trPr>
        <w:tc>
          <w:tcPr>
            <w:tcW w:w="4395" w:type="dxa"/>
          </w:tcPr>
          <w:p w14:paraId="314C8964" w14:textId="77777777" w:rsidR="00BB1D87" w:rsidRPr="00B0573D" w:rsidRDefault="00BB1D87" w:rsidP="00C4621D">
            <w:pPr>
              <w:widowControl w:val="0"/>
              <w:rPr>
                <w:rFonts w:ascii="OMV Progress" w:hAnsi="OMV Progress"/>
                <w:sz w:val="22"/>
                <w:szCs w:val="22"/>
              </w:rPr>
            </w:pPr>
            <w:r w:rsidRPr="00B0573D">
              <w:rPr>
                <w:rFonts w:ascii="OMV Progress" w:hAnsi="OMV Progress"/>
                <w:sz w:val="22"/>
                <w:szCs w:val="22"/>
              </w:rPr>
              <w:t>Für und im Namen des Speicherbetreibers:</w:t>
            </w:r>
          </w:p>
        </w:tc>
        <w:tc>
          <w:tcPr>
            <w:tcW w:w="567" w:type="dxa"/>
          </w:tcPr>
          <w:p w14:paraId="603F83DD" w14:textId="77777777" w:rsidR="00BB1D87" w:rsidRPr="00B0573D" w:rsidRDefault="00BB1D87" w:rsidP="00C4621D">
            <w:pPr>
              <w:widowControl w:val="0"/>
              <w:rPr>
                <w:rFonts w:ascii="OMV Progress" w:hAnsi="OMV Progress"/>
                <w:sz w:val="22"/>
                <w:szCs w:val="22"/>
              </w:rPr>
            </w:pPr>
          </w:p>
        </w:tc>
        <w:tc>
          <w:tcPr>
            <w:tcW w:w="4252" w:type="dxa"/>
          </w:tcPr>
          <w:p w14:paraId="7FB29A82" w14:textId="77777777" w:rsidR="00BB1D87" w:rsidRPr="00B0573D" w:rsidRDefault="00BB1D87" w:rsidP="00C4621D">
            <w:pPr>
              <w:widowControl w:val="0"/>
              <w:rPr>
                <w:rFonts w:ascii="OMV Progress" w:hAnsi="OMV Progress"/>
                <w:sz w:val="22"/>
                <w:szCs w:val="22"/>
                <w:lang w:val="de-DE"/>
              </w:rPr>
            </w:pPr>
          </w:p>
        </w:tc>
      </w:tr>
      <w:tr w:rsidR="00BB1D87" w:rsidRPr="00B0573D" w14:paraId="0E4806DC" w14:textId="77777777" w:rsidTr="00C4621D">
        <w:trPr>
          <w:trHeight w:val="284"/>
        </w:trPr>
        <w:tc>
          <w:tcPr>
            <w:tcW w:w="4395" w:type="dxa"/>
          </w:tcPr>
          <w:p w14:paraId="4F606C87" w14:textId="77777777" w:rsidR="00BB1D87" w:rsidRPr="00B0573D" w:rsidRDefault="00BB1D87" w:rsidP="00BB1D87">
            <w:pPr>
              <w:widowControl w:val="0"/>
              <w:rPr>
                <w:rFonts w:ascii="OMV Progress" w:hAnsi="OMV Progress"/>
                <w:sz w:val="22"/>
                <w:szCs w:val="22"/>
                <w:u w:val="single"/>
                <w:lang w:val="de-DE"/>
              </w:rPr>
            </w:pPr>
          </w:p>
          <w:p w14:paraId="413065CA" w14:textId="77777777" w:rsidR="00BB1D87" w:rsidRPr="00B0573D" w:rsidRDefault="00BB1D87" w:rsidP="00BB1D87">
            <w:pPr>
              <w:widowControl w:val="0"/>
              <w:rPr>
                <w:rFonts w:ascii="OMV Progress" w:hAnsi="OMV Progress"/>
                <w:sz w:val="22"/>
                <w:szCs w:val="22"/>
                <w:lang w:val="de-DE"/>
              </w:rPr>
            </w:pPr>
          </w:p>
          <w:p w14:paraId="78BDD2B1" w14:textId="77777777" w:rsidR="00BB1D87" w:rsidRPr="00B0573D" w:rsidRDefault="00BB1D87" w:rsidP="00BB1D87">
            <w:pPr>
              <w:widowControl w:val="0"/>
              <w:rPr>
                <w:rFonts w:ascii="OMV Progress" w:hAnsi="OMV Progress"/>
                <w:sz w:val="22"/>
                <w:szCs w:val="22"/>
                <w:lang w:val="de-DE"/>
              </w:rPr>
            </w:pPr>
            <w:r w:rsidRPr="00B0573D">
              <w:rPr>
                <w:rFonts w:ascii="OMV Progress" w:hAnsi="OMV Progress"/>
                <w:sz w:val="22"/>
                <w:szCs w:val="22"/>
                <w:lang w:val="de-DE"/>
              </w:rPr>
              <w:t>______________________________</w:t>
            </w:r>
            <w:r w:rsidR="00654F7D" w:rsidRPr="00B0573D">
              <w:rPr>
                <w:rFonts w:ascii="OMV Progress" w:hAnsi="OMV Progress"/>
                <w:sz w:val="22"/>
                <w:szCs w:val="22"/>
                <w:lang w:val="de-DE"/>
              </w:rPr>
              <w:t>____</w:t>
            </w:r>
          </w:p>
          <w:p w14:paraId="2548C81D" w14:textId="77777777" w:rsidR="00BB1D87" w:rsidRPr="00B0573D" w:rsidRDefault="00BB1D87" w:rsidP="001E6F20">
            <w:pPr>
              <w:widowControl w:val="0"/>
              <w:rPr>
                <w:rFonts w:ascii="OMV Progress" w:hAnsi="OMV Progress"/>
                <w:b/>
                <w:sz w:val="22"/>
                <w:szCs w:val="22"/>
                <w:lang w:val="de-DE"/>
              </w:rPr>
            </w:pPr>
            <w:r w:rsidRPr="00B0573D">
              <w:rPr>
                <w:rFonts w:ascii="OMV Progress" w:hAnsi="OMV Progress"/>
                <w:b/>
                <w:sz w:val="22"/>
                <w:szCs w:val="22"/>
              </w:rPr>
              <w:t xml:space="preserve">OMV Gas </w:t>
            </w:r>
            <w:r w:rsidR="006E0F76" w:rsidRPr="00B0573D">
              <w:rPr>
                <w:rFonts w:ascii="OMV Progress" w:hAnsi="OMV Progress"/>
                <w:b/>
                <w:sz w:val="22"/>
                <w:szCs w:val="22"/>
              </w:rPr>
              <w:t xml:space="preserve">Storage </w:t>
            </w:r>
            <w:r w:rsidRPr="00B0573D">
              <w:rPr>
                <w:rFonts w:ascii="OMV Progress" w:hAnsi="OMV Progress"/>
                <w:b/>
                <w:sz w:val="22"/>
                <w:szCs w:val="22"/>
              </w:rPr>
              <w:t>GmbH</w:t>
            </w:r>
          </w:p>
          <w:p w14:paraId="7431C517" w14:textId="77777777" w:rsidR="00BB1D87" w:rsidRPr="00B0573D" w:rsidRDefault="00BB1D87" w:rsidP="00BB1D87">
            <w:pPr>
              <w:widowControl w:val="0"/>
              <w:rPr>
                <w:rFonts w:ascii="OMV Progress" w:hAnsi="OMV Progress"/>
                <w:sz w:val="22"/>
                <w:szCs w:val="22"/>
                <w:lang w:val="de-DE"/>
              </w:rPr>
            </w:pPr>
          </w:p>
          <w:p w14:paraId="34630B47" w14:textId="77777777" w:rsidR="00BB1D87" w:rsidRPr="00B0573D" w:rsidRDefault="00BB1D87" w:rsidP="00BB1D87">
            <w:pPr>
              <w:widowControl w:val="0"/>
              <w:rPr>
                <w:rFonts w:ascii="OMV Progress" w:hAnsi="OMV Progress"/>
                <w:i/>
                <w:sz w:val="22"/>
                <w:szCs w:val="22"/>
                <w:lang w:val="de-DE"/>
              </w:rPr>
            </w:pPr>
          </w:p>
          <w:p w14:paraId="56B46973" w14:textId="77777777" w:rsidR="00BB1D87" w:rsidRPr="00B0573D" w:rsidRDefault="00BB1D87" w:rsidP="00BB1D87">
            <w:pPr>
              <w:widowControl w:val="0"/>
              <w:rPr>
                <w:rFonts w:ascii="OMV Progress" w:hAnsi="OMV Progress"/>
                <w:sz w:val="22"/>
                <w:szCs w:val="22"/>
                <w:lang w:val="de-DE"/>
              </w:rPr>
            </w:pPr>
            <w:r w:rsidRPr="00B0573D">
              <w:rPr>
                <w:rFonts w:ascii="OMV Progress" w:hAnsi="OMV Progress"/>
                <w:sz w:val="22"/>
                <w:szCs w:val="22"/>
              </w:rPr>
              <w:t xml:space="preserve">Wien, </w:t>
            </w:r>
            <w:r w:rsidR="009E15E3" w:rsidRPr="00B0573D">
              <w:rPr>
                <w:rFonts w:ascii="OMV Progress" w:hAnsi="OMV Progress"/>
                <w:sz w:val="22"/>
                <w:szCs w:val="22"/>
              </w:rPr>
              <w:t>am __________</w:t>
            </w:r>
          </w:p>
        </w:tc>
        <w:tc>
          <w:tcPr>
            <w:tcW w:w="567" w:type="dxa"/>
          </w:tcPr>
          <w:p w14:paraId="623E45A1" w14:textId="77777777" w:rsidR="00BB1D87" w:rsidRPr="00B0573D" w:rsidRDefault="00BB1D87" w:rsidP="00C4621D">
            <w:pPr>
              <w:widowControl w:val="0"/>
              <w:rPr>
                <w:rFonts w:ascii="OMV Progress" w:hAnsi="OMV Progress"/>
                <w:sz w:val="22"/>
                <w:szCs w:val="22"/>
                <w:u w:val="single"/>
                <w:lang w:val="de-DE"/>
              </w:rPr>
            </w:pPr>
          </w:p>
        </w:tc>
        <w:tc>
          <w:tcPr>
            <w:tcW w:w="4252" w:type="dxa"/>
          </w:tcPr>
          <w:p w14:paraId="0A021E10" w14:textId="77777777" w:rsidR="00BB1D87" w:rsidRPr="00B0573D" w:rsidRDefault="00BB1D87" w:rsidP="00C4621D">
            <w:pPr>
              <w:widowControl w:val="0"/>
              <w:rPr>
                <w:rFonts w:ascii="OMV Progress" w:hAnsi="OMV Progress"/>
                <w:sz w:val="22"/>
                <w:szCs w:val="22"/>
                <w:lang w:val="de-DE"/>
              </w:rPr>
            </w:pPr>
          </w:p>
        </w:tc>
      </w:tr>
    </w:tbl>
    <w:p w14:paraId="7C3BDE7D" w14:textId="77777777" w:rsidR="006704FD" w:rsidRPr="00BB1D87" w:rsidRDefault="006704FD" w:rsidP="00BB1D87">
      <w:pPr>
        <w:pStyle w:val="Kopfzeile"/>
        <w:tabs>
          <w:tab w:val="left" w:pos="708"/>
        </w:tabs>
        <w:rPr>
          <w:rFonts w:ascii="Arial" w:hAnsi="Arial"/>
          <w:sz w:val="22"/>
          <w:szCs w:val="22"/>
          <w:lang w:val="de-DE"/>
        </w:rPr>
      </w:pPr>
    </w:p>
    <w:p w14:paraId="1FD366EF" w14:textId="77777777" w:rsidR="00BB1D87" w:rsidRPr="00BB1D87" w:rsidRDefault="00BB1D87" w:rsidP="00BB1D87">
      <w:pPr>
        <w:pStyle w:val="Kopfzeile"/>
        <w:tabs>
          <w:tab w:val="left" w:pos="708"/>
        </w:tabs>
        <w:rPr>
          <w:rFonts w:ascii="Arial" w:hAnsi="Arial"/>
          <w:sz w:val="22"/>
          <w:szCs w:val="22"/>
          <w:lang w:val="de-DE"/>
        </w:rPr>
      </w:pPr>
    </w:p>
    <w:sectPr w:rsidR="00BB1D87" w:rsidRPr="00BB1D87" w:rsidSect="00535D93">
      <w:headerReference w:type="default" r:id="rId8"/>
      <w:footerReference w:type="default" r:id="rId9"/>
      <w:headerReference w:type="first" r:id="rId10"/>
      <w:footerReference w:type="first" r:id="rId11"/>
      <w:pgSz w:w="11906" w:h="16838"/>
      <w:pgMar w:top="1418" w:right="1418" w:bottom="1134" w:left="1418"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DC72" w14:textId="77777777" w:rsidR="00562BD3" w:rsidRDefault="00562BD3">
      <w:r>
        <w:separator/>
      </w:r>
    </w:p>
  </w:endnote>
  <w:endnote w:type="continuationSeparator" w:id="0">
    <w:p w14:paraId="6C691822" w14:textId="77777777" w:rsidR="00562BD3" w:rsidRDefault="0056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OMV Progress">
    <w:panose1 w:val="020B0503020202020204"/>
    <w:charset w:val="00"/>
    <w:family w:val="swiss"/>
    <w:pitch w:val="variable"/>
    <w:sig w:usb0="A00000F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AF29" w14:textId="433EE090" w:rsidR="004050CB" w:rsidRPr="00535D93" w:rsidRDefault="00C22A83">
    <w:pPr>
      <w:pStyle w:val="Fuzeile"/>
      <w:rPr>
        <w:sz w:val="20"/>
      </w:rPr>
    </w:pPr>
    <w:r>
      <w:rPr>
        <w:noProof/>
        <w:sz w:val="20"/>
      </w:rPr>
      <mc:AlternateContent>
        <mc:Choice Requires="wps">
          <w:drawing>
            <wp:anchor distT="0" distB="0" distL="114300" distR="114300" simplePos="0" relativeHeight="251656704" behindDoc="0" locked="0" layoutInCell="0" allowOverlap="1" wp14:anchorId="2E61E64D" wp14:editId="6F2A4250">
              <wp:simplePos x="0" y="0"/>
              <wp:positionH relativeFrom="page">
                <wp:posOffset>0</wp:posOffset>
              </wp:positionH>
              <wp:positionV relativeFrom="page">
                <wp:posOffset>10227945</wp:posOffset>
              </wp:positionV>
              <wp:extent cx="7560310" cy="273685"/>
              <wp:effectExtent l="0" t="0" r="0" b="0"/>
              <wp:wrapNone/>
              <wp:docPr id="204430142" name="MSIPCM906d4602929c9e1b267794d8" descr="{&quot;HashCode&quot;:-126006353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9C17" w14:textId="74A50446" w:rsidR="006077DF" w:rsidRPr="006077DF" w:rsidRDefault="006077DF" w:rsidP="006077DF">
                          <w:pPr>
                            <w:jc w:val="center"/>
                            <w:rPr>
                              <w:rFonts w:ascii="Calibri" w:hAnsi="Calibri" w:cs="Calibri"/>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1E64D" id="_x0000_t202" coordsize="21600,21600" o:spt="202" path="m,l,21600r21600,l21600,xe">
              <v:stroke joinstyle="miter"/>
              <v:path gradientshapeok="t" o:connecttype="rect"/>
            </v:shapetype>
            <v:shape id="MSIPCM906d4602929c9e1b267794d8" o:spid="_x0000_s1026" type="#_x0000_t202" alt="{&quot;HashCode&quot;:-1260063538,&quot;Height&quot;:841.0,&quot;Width&quot;:595.0,&quot;Placement&quot;:&quot;Footer&quot;,&quot;Index&quot;:&quot;Primary&quot;,&quot;Section&quot;:1,&quot;Top&quot;:0.0,&quot;Left&quot;:0.0}" style="position:absolute;margin-left:0;margin-top:805.35pt;width:595.3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5F659C17" w14:textId="74A50446" w:rsidR="006077DF" w:rsidRPr="006077DF" w:rsidRDefault="006077DF" w:rsidP="006077DF">
                    <w:pPr>
                      <w:jc w:val="center"/>
                      <w:rPr>
                        <w:rFonts w:ascii="Calibri" w:hAnsi="Calibri" w:cs="Calibri"/>
                        <w:color w:val="000000"/>
                        <w:sz w:val="20"/>
                      </w:rPr>
                    </w:pPr>
                  </w:p>
                </w:txbxContent>
              </v:textbox>
              <w10:wrap anchorx="page" anchory="page"/>
            </v:shape>
          </w:pict>
        </mc:Fallback>
      </mc:AlternateContent>
    </w:r>
    <w:r w:rsidR="004050CB" w:rsidRPr="00535D93">
      <w:rPr>
        <w:sz w:val="20"/>
      </w:rPr>
      <w:tab/>
    </w:r>
    <w:r w:rsidR="004050CB" w:rsidRPr="00535D93">
      <w:rPr>
        <w:sz w:val="20"/>
      </w:rPr>
      <w:tab/>
    </w:r>
    <w:r w:rsidR="004050CB" w:rsidRPr="00535D93">
      <w:rPr>
        <w:rStyle w:val="Seitenzahl"/>
        <w:sz w:val="20"/>
      </w:rPr>
      <w:fldChar w:fldCharType="begin"/>
    </w:r>
    <w:r w:rsidR="004050CB" w:rsidRPr="00535D93">
      <w:rPr>
        <w:rStyle w:val="Seitenzahl"/>
        <w:sz w:val="20"/>
      </w:rPr>
      <w:instrText xml:space="preserve"> PAGE </w:instrText>
    </w:r>
    <w:r w:rsidR="004050CB" w:rsidRPr="00535D93">
      <w:rPr>
        <w:rStyle w:val="Seitenzahl"/>
        <w:sz w:val="20"/>
      </w:rPr>
      <w:fldChar w:fldCharType="separate"/>
    </w:r>
    <w:r w:rsidR="00FE78E6">
      <w:rPr>
        <w:rStyle w:val="Seitenzahl"/>
        <w:noProof/>
        <w:sz w:val="20"/>
      </w:rPr>
      <w:t>2</w:t>
    </w:r>
    <w:r w:rsidR="004050CB" w:rsidRPr="00535D93">
      <w:rPr>
        <w:rStyle w:val="Seitenzahl"/>
        <w:sz w:val="20"/>
      </w:rPr>
      <w:fldChar w:fldCharType="end"/>
    </w:r>
    <w:r w:rsidR="004050CB" w:rsidRPr="00535D93">
      <w:rPr>
        <w:rStyle w:val="Seitenzahl"/>
        <w:sz w:val="20"/>
      </w:rPr>
      <w:t>/</w:t>
    </w:r>
    <w:r w:rsidR="004050CB" w:rsidRPr="00535D93">
      <w:rPr>
        <w:rStyle w:val="Seitenzahl"/>
        <w:sz w:val="20"/>
      </w:rPr>
      <w:fldChar w:fldCharType="begin"/>
    </w:r>
    <w:r w:rsidR="004050CB" w:rsidRPr="00535D93">
      <w:rPr>
        <w:rStyle w:val="Seitenzahl"/>
        <w:sz w:val="20"/>
      </w:rPr>
      <w:instrText xml:space="preserve"> NUMPAGES </w:instrText>
    </w:r>
    <w:r w:rsidR="004050CB" w:rsidRPr="00535D93">
      <w:rPr>
        <w:rStyle w:val="Seitenzahl"/>
        <w:sz w:val="20"/>
      </w:rPr>
      <w:fldChar w:fldCharType="separate"/>
    </w:r>
    <w:r w:rsidR="00FE78E6">
      <w:rPr>
        <w:rStyle w:val="Seitenzahl"/>
        <w:noProof/>
        <w:sz w:val="20"/>
      </w:rPr>
      <w:t>2</w:t>
    </w:r>
    <w:r w:rsidR="004050CB" w:rsidRPr="00535D93">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3DFD" w14:textId="75D177C1" w:rsidR="006077DF" w:rsidRDefault="00C22A83">
    <w:pPr>
      <w:pStyle w:val="Fuzeile"/>
    </w:pPr>
    <w:r>
      <w:rPr>
        <w:noProof/>
      </w:rPr>
      <mc:AlternateContent>
        <mc:Choice Requires="wps">
          <w:drawing>
            <wp:anchor distT="0" distB="0" distL="114300" distR="114300" simplePos="0" relativeHeight="251657728" behindDoc="0" locked="0" layoutInCell="0" allowOverlap="1" wp14:anchorId="1A4B8CCF" wp14:editId="3907A854">
              <wp:simplePos x="0" y="0"/>
              <wp:positionH relativeFrom="page">
                <wp:posOffset>0</wp:posOffset>
              </wp:positionH>
              <wp:positionV relativeFrom="page">
                <wp:posOffset>10227945</wp:posOffset>
              </wp:positionV>
              <wp:extent cx="7560310" cy="273685"/>
              <wp:effectExtent l="0" t="0" r="0" b="0"/>
              <wp:wrapNone/>
              <wp:docPr id="2041491722" name="MSIPCM0889490caaaaddb48c6ed72b" descr="{&quot;HashCode&quot;:-126006353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7F4E2" w14:textId="6416BE18" w:rsidR="006077DF" w:rsidRPr="006077DF" w:rsidRDefault="006077DF" w:rsidP="006077DF">
                          <w:pPr>
                            <w:jc w:val="center"/>
                            <w:rPr>
                              <w:rFonts w:ascii="Calibri" w:hAnsi="Calibri" w:cs="Calibri"/>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B8CCF" id="_x0000_t202" coordsize="21600,21600" o:spt="202" path="m,l,21600r21600,l21600,xe">
              <v:stroke joinstyle="miter"/>
              <v:path gradientshapeok="t" o:connecttype="rect"/>
            </v:shapetype>
            <v:shape id="MSIPCM0889490caaaaddb48c6ed72b" o:spid="_x0000_s1027" type="#_x0000_t202" alt="{&quot;HashCode&quot;:-1260063538,&quot;Height&quot;:841.0,&quot;Width&quot;:595.0,&quot;Placement&quot;:&quot;Footer&quot;,&quot;Index&quot;:&quot;FirstPage&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2EA7F4E2" w14:textId="6416BE18" w:rsidR="006077DF" w:rsidRPr="006077DF" w:rsidRDefault="006077DF" w:rsidP="006077DF">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ACAE" w14:textId="77777777" w:rsidR="00562BD3" w:rsidRDefault="00562BD3">
      <w:r>
        <w:separator/>
      </w:r>
    </w:p>
  </w:footnote>
  <w:footnote w:type="continuationSeparator" w:id="0">
    <w:p w14:paraId="30AEDDD8" w14:textId="77777777" w:rsidR="00562BD3" w:rsidRDefault="0056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ook w:val="01E0" w:firstRow="1" w:lastRow="1" w:firstColumn="1" w:lastColumn="1" w:noHBand="0" w:noVBand="0"/>
    </w:tblPr>
    <w:tblGrid>
      <w:gridCol w:w="7763"/>
      <w:gridCol w:w="1843"/>
    </w:tblGrid>
    <w:tr w:rsidR="00D34995" w14:paraId="229E0774" w14:textId="77777777" w:rsidTr="00DD6B52">
      <w:trPr>
        <w:trHeight w:val="709"/>
      </w:trPr>
      <w:tc>
        <w:tcPr>
          <w:tcW w:w="7763" w:type="dxa"/>
          <w:vAlign w:val="bottom"/>
        </w:tcPr>
        <w:p w14:paraId="72A5C33B" w14:textId="7F6B9E4D" w:rsidR="00D34995" w:rsidRDefault="00C22A83" w:rsidP="00D34995">
          <w:pPr>
            <w:tabs>
              <w:tab w:val="left" w:pos="6437"/>
              <w:tab w:val="right" w:pos="9356"/>
            </w:tabs>
          </w:pPr>
          <w:r>
            <w:rPr>
              <w:rFonts w:ascii="OMV Progress" w:hAnsi="OMV Progress"/>
              <w:b/>
              <w:noProof/>
              <w:sz w:val="28"/>
              <w:szCs w:val="28"/>
            </w:rPr>
            <w:drawing>
              <wp:anchor distT="0" distB="0" distL="114300" distR="114300" simplePos="0" relativeHeight="251660800" behindDoc="0" locked="0" layoutInCell="1" allowOverlap="1" wp14:anchorId="736AF15F" wp14:editId="6E59A068">
                <wp:simplePos x="0" y="0"/>
                <wp:positionH relativeFrom="column">
                  <wp:posOffset>5337810</wp:posOffset>
                </wp:positionH>
                <wp:positionV relativeFrom="paragraph">
                  <wp:posOffset>-19685</wp:posOffset>
                </wp:positionV>
                <wp:extent cx="613410" cy="613410"/>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EEAD978" wp14:editId="278F4F91">
                <wp:extent cx="847725" cy="247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p>
        <w:p w14:paraId="5C3FAB30" w14:textId="77777777" w:rsidR="00D34995" w:rsidRDefault="00D34995" w:rsidP="00D34995">
          <w:pPr>
            <w:pStyle w:val="Kopfzeile"/>
            <w:rPr>
              <w:sz w:val="16"/>
              <w:szCs w:val="16"/>
            </w:rPr>
          </w:pPr>
        </w:p>
        <w:p w14:paraId="11973AEA" w14:textId="77777777" w:rsidR="00D34995" w:rsidRDefault="00D34995" w:rsidP="00D34995">
          <w:pPr>
            <w:pStyle w:val="Kopfzeile"/>
            <w:rPr>
              <w:sz w:val="16"/>
              <w:szCs w:val="16"/>
            </w:rPr>
          </w:pPr>
        </w:p>
        <w:p w14:paraId="4EC3FD59" w14:textId="2390ABDC" w:rsidR="00D34995" w:rsidRPr="00D34995" w:rsidRDefault="00D34995" w:rsidP="00D34995">
          <w:pPr>
            <w:pStyle w:val="Kopfzeile"/>
            <w:rPr>
              <w:rFonts w:ascii="OMV Progress" w:hAnsi="OMV Progress"/>
              <w:b/>
              <w:sz w:val="28"/>
              <w:szCs w:val="28"/>
            </w:rPr>
          </w:pPr>
        </w:p>
      </w:tc>
      <w:tc>
        <w:tcPr>
          <w:tcW w:w="1843" w:type="dxa"/>
        </w:tcPr>
        <w:p w14:paraId="4FDB1413" w14:textId="77777777" w:rsidR="00D34995" w:rsidRDefault="00D34995" w:rsidP="00D34995">
          <w:pPr>
            <w:pStyle w:val="Kopfzeile"/>
            <w:jc w:val="right"/>
            <w:rPr>
              <w:rFonts w:ascii="Univers LT OMV 55 Roman" w:hAnsi="Univers LT OMV 55 Roman"/>
            </w:rPr>
          </w:pPr>
        </w:p>
      </w:tc>
    </w:tr>
  </w:tbl>
  <w:p w14:paraId="514B89E3" w14:textId="77777777" w:rsidR="00D34995" w:rsidRDefault="00D349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ook w:val="01E0" w:firstRow="1" w:lastRow="1" w:firstColumn="1" w:lastColumn="1" w:noHBand="0" w:noVBand="0"/>
    </w:tblPr>
    <w:tblGrid>
      <w:gridCol w:w="7763"/>
      <w:gridCol w:w="1843"/>
    </w:tblGrid>
    <w:tr w:rsidR="004D2610" w14:paraId="16FAD921" w14:textId="77777777" w:rsidTr="004D2610">
      <w:trPr>
        <w:trHeight w:val="709"/>
      </w:trPr>
      <w:tc>
        <w:tcPr>
          <w:tcW w:w="7763" w:type="dxa"/>
          <w:vAlign w:val="bottom"/>
        </w:tcPr>
        <w:p w14:paraId="273E4EAA" w14:textId="5F32284B" w:rsidR="004D2610" w:rsidRDefault="00C22A83" w:rsidP="00EC6D7F">
          <w:pPr>
            <w:tabs>
              <w:tab w:val="left" w:pos="6437"/>
              <w:tab w:val="right" w:pos="9356"/>
            </w:tabs>
          </w:pPr>
          <w:r>
            <w:rPr>
              <w:rFonts w:ascii="OMV Progress" w:hAnsi="OMV Progress"/>
              <w:b/>
              <w:noProof/>
              <w:sz w:val="28"/>
              <w:szCs w:val="28"/>
            </w:rPr>
            <w:drawing>
              <wp:anchor distT="0" distB="0" distL="114300" distR="114300" simplePos="0" relativeHeight="251658752" behindDoc="0" locked="0" layoutInCell="1" allowOverlap="1" wp14:anchorId="10428412" wp14:editId="002D26B2">
                <wp:simplePos x="0" y="0"/>
                <wp:positionH relativeFrom="column">
                  <wp:posOffset>5337810</wp:posOffset>
                </wp:positionH>
                <wp:positionV relativeFrom="paragraph">
                  <wp:posOffset>-19685</wp:posOffset>
                </wp:positionV>
                <wp:extent cx="613410" cy="613410"/>
                <wp:effectExtent l="0" t="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9A5D0B6" wp14:editId="5C41D33C">
                <wp:extent cx="847725" cy="2476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p>
        <w:p w14:paraId="27CC7C4F" w14:textId="77777777" w:rsidR="00C4793D" w:rsidRDefault="00C4793D" w:rsidP="00C4793D">
          <w:pPr>
            <w:pStyle w:val="Kopfzeile"/>
            <w:rPr>
              <w:sz w:val="16"/>
              <w:szCs w:val="16"/>
            </w:rPr>
          </w:pPr>
        </w:p>
        <w:p w14:paraId="2CA921B3" w14:textId="77777777" w:rsidR="00D34995" w:rsidRDefault="00D34995" w:rsidP="00C4793D">
          <w:pPr>
            <w:pStyle w:val="Kopfzeile"/>
            <w:rPr>
              <w:sz w:val="16"/>
              <w:szCs w:val="16"/>
            </w:rPr>
          </w:pPr>
        </w:p>
        <w:p w14:paraId="684D6692" w14:textId="77777777" w:rsidR="00D34995" w:rsidRDefault="00D34995" w:rsidP="00C4793D">
          <w:pPr>
            <w:pStyle w:val="Kopfzeile"/>
            <w:rPr>
              <w:sz w:val="16"/>
              <w:szCs w:val="16"/>
            </w:rPr>
          </w:pPr>
        </w:p>
        <w:p w14:paraId="6AC9BB56" w14:textId="1FAFB235" w:rsidR="004D2610" w:rsidRPr="00D34995" w:rsidRDefault="00F3218E" w:rsidP="00C4793D">
          <w:pPr>
            <w:pStyle w:val="Kopfzeile"/>
            <w:rPr>
              <w:rFonts w:ascii="OMV Progress" w:hAnsi="OMV Progress"/>
              <w:b/>
              <w:sz w:val="28"/>
              <w:szCs w:val="28"/>
            </w:rPr>
          </w:pPr>
          <w:r w:rsidRPr="00D34995">
            <w:rPr>
              <w:rFonts w:ascii="OMV Progress" w:hAnsi="OMV Progress"/>
              <w:b/>
              <w:bCs/>
              <w:sz w:val="28"/>
              <w:szCs w:val="28"/>
            </w:rPr>
            <w:t>Übertragungsmitteilung</w:t>
          </w:r>
          <w:r w:rsidR="00D34995">
            <w:rPr>
              <w:rFonts w:ascii="OMV Progress" w:hAnsi="OMV Progress"/>
              <w:b/>
              <w:bCs/>
              <w:sz w:val="28"/>
              <w:szCs w:val="28"/>
            </w:rPr>
            <w:t xml:space="preserve"> – OMV Gas Storage GmbH</w:t>
          </w:r>
        </w:p>
      </w:tc>
      <w:tc>
        <w:tcPr>
          <w:tcW w:w="1843" w:type="dxa"/>
        </w:tcPr>
        <w:p w14:paraId="5824CDDF" w14:textId="022301CD" w:rsidR="004D2610" w:rsidRDefault="004D2610">
          <w:pPr>
            <w:pStyle w:val="Kopfzeile"/>
            <w:jc w:val="right"/>
            <w:rPr>
              <w:rFonts w:ascii="Univers LT OMV 55 Roman" w:hAnsi="Univers LT OMV 55 Roman"/>
            </w:rPr>
          </w:pPr>
        </w:p>
      </w:tc>
    </w:tr>
  </w:tbl>
  <w:p w14:paraId="32A21F3E" w14:textId="77777777" w:rsidR="004050CB" w:rsidRDefault="004050CB" w:rsidP="007D3FAC">
    <w:pPr>
      <w:pStyle w:val="Kopfzeile"/>
      <w:tabs>
        <w:tab w:val="clear" w:pos="9072"/>
      </w:tabs>
      <w:ind w:right="-286"/>
      <w:rPr>
        <w:sz w:val="16"/>
        <w:szCs w:val="16"/>
      </w:rPr>
    </w:pPr>
  </w:p>
  <w:p w14:paraId="7264DB9F" w14:textId="77777777" w:rsidR="006E309E" w:rsidRDefault="006E309E" w:rsidP="007D3FAC">
    <w:pPr>
      <w:pStyle w:val="Kopfzeile"/>
      <w:tabs>
        <w:tab w:val="clear" w:pos="9072"/>
      </w:tabs>
      <w:ind w:right="-286"/>
      <w:rPr>
        <w:sz w:val="16"/>
        <w:szCs w:val="16"/>
      </w:rPr>
    </w:pPr>
  </w:p>
  <w:p w14:paraId="186D8A61" w14:textId="77777777" w:rsidR="006E309E" w:rsidRPr="005A1556" w:rsidRDefault="006E309E" w:rsidP="007D3FAC">
    <w:pPr>
      <w:pStyle w:val="Kopfzeile"/>
      <w:tabs>
        <w:tab w:val="clear" w:pos="9072"/>
      </w:tabs>
      <w:ind w:right="-28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EE3"/>
    <w:multiLevelType w:val="multilevel"/>
    <w:tmpl w:val="70D2BAD2"/>
    <w:lvl w:ilvl="0">
      <w:start w:val="1"/>
      <w:numFmt w:val="decimal"/>
      <w:pStyle w:val="a"/>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E122E1"/>
    <w:multiLevelType w:val="multilevel"/>
    <w:tmpl w:val="70D2BAD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BC412B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C2B0A"/>
    <w:multiLevelType w:val="hybridMultilevel"/>
    <w:tmpl w:val="1FE84E74"/>
    <w:lvl w:ilvl="0" w:tplc="547CA44A">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 w15:restartNumberingAfterBreak="0">
    <w:nsid w:val="13893182"/>
    <w:multiLevelType w:val="multilevel"/>
    <w:tmpl w:val="9B3CBFCC"/>
    <w:lvl w:ilvl="0">
      <w:start w:val="1"/>
      <w:numFmt w:val="decimal"/>
      <w:pStyle w:val="Formatvorlageberschrift112ptCha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64F133C"/>
    <w:multiLevelType w:val="multilevel"/>
    <w:tmpl w:val="6B503888"/>
    <w:lvl w:ilvl="0">
      <w:start w:val="1"/>
      <w:numFmt w:val="decimal"/>
      <w:lvlText w:val="%1."/>
      <w:lvlJc w:val="left"/>
      <w:pPr>
        <w:tabs>
          <w:tab w:val="num" w:pos="360"/>
        </w:tabs>
        <w:ind w:left="360" w:hanging="360"/>
      </w:pPr>
      <w:rPr>
        <w:rFonts w:ascii="Univers" w:hAnsi="Univers"/>
        <w:b w:val="0"/>
        <w:bCs w:val="0"/>
        <w:i w:val="0"/>
        <w:iCs w:val="0"/>
        <w:caps w:val="0"/>
        <w:smallCaps w:val="0"/>
        <w:strike w:val="0"/>
        <w:dstrike w:val="0"/>
        <w:color w:val="auto"/>
        <w:spacing w:val="0"/>
        <w:w w:val="100"/>
        <w:kern w:val="28"/>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9701EEC"/>
    <w:multiLevelType w:val="multilevel"/>
    <w:tmpl w:val="82AC924A"/>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BF119FF"/>
    <w:multiLevelType w:val="multilevel"/>
    <w:tmpl w:val="3474992A"/>
    <w:lvl w:ilvl="0">
      <w:start w:val="5"/>
      <w:numFmt w:val="decimal"/>
      <w:lvlText w:val="%1"/>
      <w:lvlJc w:val="left"/>
      <w:pPr>
        <w:tabs>
          <w:tab w:val="num" w:pos="432"/>
        </w:tabs>
        <w:ind w:left="432" w:hanging="432"/>
      </w:pPr>
    </w:lvl>
    <w:lvl w:ilvl="1">
      <w:start w:val="1"/>
      <w:numFmt w:val="decimal"/>
      <w:lvlRestart w:val="0"/>
      <w:lvlText w:val="2.%2"/>
      <w:lvlJc w:val="left"/>
      <w:pPr>
        <w:tabs>
          <w:tab w:val="num" w:pos="680"/>
        </w:tabs>
        <w:ind w:left="680" w:hanging="680"/>
      </w:pPr>
    </w:lvl>
    <w:lvl w:ilvl="2">
      <w:start w:val="1"/>
      <w:numFmt w:val="decimal"/>
      <w:lvlText w:val="2.%2.%3"/>
      <w:lvlJc w:val="left"/>
      <w:pPr>
        <w:tabs>
          <w:tab w:val="num" w:pos="1400"/>
        </w:tabs>
        <w:ind w:left="720" w:hanging="4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19F17ED"/>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2E1664"/>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E088E"/>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2EB62EA2"/>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BD234B"/>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E1272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2B29B7"/>
    <w:multiLevelType w:val="multilevel"/>
    <w:tmpl w:val="89CCDA74"/>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802922657">
    <w:abstractNumId w:val="6"/>
  </w:num>
  <w:num w:numId="2" w16cid:durableId="1962950532">
    <w:abstractNumId w:val="6"/>
  </w:num>
  <w:num w:numId="3" w16cid:durableId="2033994768">
    <w:abstractNumId w:val="6"/>
  </w:num>
  <w:num w:numId="4" w16cid:durableId="1053851096">
    <w:abstractNumId w:val="6"/>
  </w:num>
  <w:num w:numId="5" w16cid:durableId="646126663">
    <w:abstractNumId w:val="0"/>
  </w:num>
  <w:num w:numId="6" w16cid:durableId="221137405">
    <w:abstractNumId w:val="0"/>
  </w:num>
  <w:num w:numId="7" w16cid:durableId="948316526">
    <w:abstractNumId w:val="10"/>
  </w:num>
  <w:num w:numId="8" w16cid:durableId="484901028">
    <w:abstractNumId w:val="13"/>
  </w:num>
  <w:num w:numId="9" w16cid:durableId="1337221450">
    <w:abstractNumId w:val="2"/>
  </w:num>
  <w:num w:numId="10" w16cid:durableId="725615235">
    <w:abstractNumId w:val="14"/>
  </w:num>
  <w:num w:numId="11" w16cid:durableId="2025864702">
    <w:abstractNumId w:val="0"/>
  </w:num>
  <w:num w:numId="12" w16cid:durableId="2033994673">
    <w:abstractNumId w:val="5"/>
  </w:num>
  <w:num w:numId="13" w16cid:durableId="2035157388">
    <w:abstractNumId w:val="3"/>
  </w:num>
  <w:num w:numId="14" w16cid:durableId="1630239532">
    <w:abstractNumId w:val="4"/>
  </w:num>
  <w:num w:numId="15" w16cid:durableId="360404309">
    <w:abstractNumId w:val="11"/>
  </w:num>
  <w:num w:numId="16" w16cid:durableId="1655448094">
    <w:abstractNumId w:val="12"/>
  </w:num>
  <w:num w:numId="17" w16cid:durableId="290790730">
    <w:abstractNumId w:val="9"/>
  </w:num>
  <w:num w:numId="18" w16cid:durableId="1764254728">
    <w:abstractNumId w:val="8"/>
  </w:num>
  <w:num w:numId="19" w16cid:durableId="1599559421">
    <w:abstractNumId w:val="1"/>
  </w:num>
  <w:num w:numId="20" w16cid:durableId="1971476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F8"/>
    <w:rsid w:val="0000397F"/>
    <w:rsid w:val="00006654"/>
    <w:rsid w:val="00030DD7"/>
    <w:rsid w:val="000330AF"/>
    <w:rsid w:val="000451FB"/>
    <w:rsid w:val="0004686F"/>
    <w:rsid w:val="000555E6"/>
    <w:rsid w:val="00061C3B"/>
    <w:rsid w:val="000750F8"/>
    <w:rsid w:val="00090644"/>
    <w:rsid w:val="000B2201"/>
    <w:rsid w:val="000C36D4"/>
    <w:rsid w:val="000D51B9"/>
    <w:rsid w:val="000E2CE6"/>
    <w:rsid w:val="000F031C"/>
    <w:rsid w:val="000F12AA"/>
    <w:rsid w:val="000F1D82"/>
    <w:rsid w:val="000F5FA6"/>
    <w:rsid w:val="000F66C5"/>
    <w:rsid w:val="001056F8"/>
    <w:rsid w:val="0014122C"/>
    <w:rsid w:val="00144AB9"/>
    <w:rsid w:val="001606A0"/>
    <w:rsid w:val="0016298A"/>
    <w:rsid w:val="00162F03"/>
    <w:rsid w:val="001637A6"/>
    <w:rsid w:val="0016667C"/>
    <w:rsid w:val="001675A3"/>
    <w:rsid w:val="00174FCF"/>
    <w:rsid w:val="00183E58"/>
    <w:rsid w:val="00186F69"/>
    <w:rsid w:val="001905E0"/>
    <w:rsid w:val="00192B1F"/>
    <w:rsid w:val="001A31B4"/>
    <w:rsid w:val="001A560A"/>
    <w:rsid w:val="001A7FD5"/>
    <w:rsid w:val="001B000E"/>
    <w:rsid w:val="001B3404"/>
    <w:rsid w:val="001C7E0B"/>
    <w:rsid w:val="001D031D"/>
    <w:rsid w:val="001E3E13"/>
    <w:rsid w:val="001E631C"/>
    <w:rsid w:val="001E6F20"/>
    <w:rsid w:val="00205F65"/>
    <w:rsid w:val="002068D8"/>
    <w:rsid w:val="002137A9"/>
    <w:rsid w:val="00215509"/>
    <w:rsid w:val="002336E7"/>
    <w:rsid w:val="002349FF"/>
    <w:rsid w:val="00241C59"/>
    <w:rsid w:val="0024341F"/>
    <w:rsid w:val="00245A63"/>
    <w:rsid w:val="00245EA6"/>
    <w:rsid w:val="00247A77"/>
    <w:rsid w:val="00250CEB"/>
    <w:rsid w:val="00260082"/>
    <w:rsid w:val="00262434"/>
    <w:rsid w:val="002637DE"/>
    <w:rsid w:val="00273924"/>
    <w:rsid w:val="00276B03"/>
    <w:rsid w:val="0028590D"/>
    <w:rsid w:val="00286212"/>
    <w:rsid w:val="00291778"/>
    <w:rsid w:val="002A4182"/>
    <w:rsid w:val="002B0DD1"/>
    <w:rsid w:val="002B66CD"/>
    <w:rsid w:val="002C1940"/>
    <w:rsid w:val="002C2194"/>
    <w:rsid w:val="002C3A3F"/>
    <w:rsid w:val="002C3C9E"/>
    <w:rsid w:val="002D1489"/>
    <w:rsid w:val="002D33F9"/>
    <w:rsid w:val="002E070E"/>
    <w:rsid w:val="002E0EB1"/>
    <w:rsid w:val="002E2A33"/>
    <w:rsid w:val="002F7A9F"/>
    <w:rsid w:val="0031268C"/>
    <w:rsid w:val="00317D55"/>
    <w:rsid w:val="003214D6"/>
    <w:rsid w:val="0033130C"/>
    <w:rsid w:val="0033230E"/>
    <w:rsid w:val="00337310"/>
    <w:rsid w:val="00337B1F"/>
    <w:rsid w:val="00340948"/>
    <w:rsid w:val="003442E3"/>
    <w:rsid w:val="003531CA"/>
    <w:rsid w:val="00363CC7"/>
    <w:rsid w:val="003700E2"/>
    <w:rsid w:val="003766D7"/>
    <w:rsid w:val="003839D1"/>
    <w:rsid w:val="00386AFA"/>
    <w:rsid w:val="00391B01"/>
    <w:rsid w:val="00393AF5"/>
    <w:rsid w:val="003947A1"/>
    <w:rsid w:val="003955A4"/>
    <w:rsid w:val="003A0F71"/>
    <w:rsid w:val="003A296F"/>
    <w:rsid w:val="003C1423"/>
    <w:rsid w:val="003C19B7"/>
    <w:rsid w:val="003C29EF"/>
    <w:rsid w:val="003C38F5"/>
    <w:rsid w:val="003D1FE6"/>
    <w:rsid w:val="003D60DE"/>
    <w:rsid w:val="003E138F"/>
    <w:rsid w:val="003F1406"/>
    <w:rsid w:val="003F4F4A"/>
    <w:rsid w:val="004040CC"/>
    <w:rsid w:val="004050CB"/>
    <w:rsid w:val="00406E2A"/>
    <w:rsid w:val="00411326"/>
    <w:rsid w:val="004162B1"/>
    <w:rsid w:val="004224D6"/>
    <w:rsid w:val="00432D5B"/>
    <w:rsid w:val="0044592C"/>
    <w:rsid w:val="00447196"/>
    <w:rsid w:val="00451F2B"/>
    <w:rsid w:val="00452B12"/>
    <w:rsid w:val="00456454"/>
    <w:rsid w:val="00456CD4"/>
    <w:rsid w:val="004577C5"/>
    <w:rsid w:val="00457AC0"/>
    <w:rsid w:val="0046365E"/>
    <w:rsid w:val="00480F3D"/>
    <w:rsid w:val="0048669C"/>
    <w:rsid w:val="004A447E"/>
    <w:rsid w:val="004B3269"/>
    <w:rsid w:val="004C5993"/>
    <w:rsid w:val="004D2610"/>
    <w:rsid w:val="004D34BE"/>
    <w:rsid w:val="004D5983"/>
    <w:rsid w:val="004D76A3"/>
    <w:rsid w:val="004E7040"/>
    <w:rsid w:val="004F0BAF"/>
    <w:rsid w:val="004F529B"/>
    <w:rsid w:val="004F5568"/>
    <w:rsid w:val="004F5A24"/>
    <w:rsid w:val="004F7E55"/>
    <w:rsid w:val="00500D13"/>
    <w:rsid w:val="0050116A"/>
    <w:rsid w:val="00504993"/>
    <w:rsid w:val="005120D4"/>
    <w:rsid w:val="00513A07"/>
    <w:rsid w:val="005310CD"/>
    <w:rsid w:val="00533EE8"/>
    <w:rsid w:val="00535D93"/>
    <w:rsid w:val="0054457F"/>
    <w:rsid w:val="005456C2"/>
    <w:rsid w:val="00553764"/>
    <w:rsid w:val="00562BD3"/>
    <w:rsid w:val="00573F25"/>
    <w:rsid w:val="00576A8D"/>
    <w:rsid w:val="005868DA"/>
    <w:rsid w:val="00592071"/>
    <w:rsid w:val="005950C1"/>
    <w:rsid w:val="005A1556"/>
    <w:rsid w:val="005A39E8"/>
    <w:rsid w:val="005C009C"/>
    <w:rsid w:val="005D0F3D"/>
    <w:rsid w:val="005D5F32"/>
    <w:rsid w:val="005E0BA8"/>
    <w:rsid w:val="005F2310"/>
    <w:rsid w:val="005F4655"/>
    <w:rsid w:val="005F7B14"/>
    <w:rsid w:val="00601103"/>
    <w:rsid w:val="00601464"/>
    <w:rsid w:val="006019D9"/>
    <w:rsid w:val="00606D1C"/>
    <w:rsid w:val="006077DF"/>
    <w:rsid w:val="006123F0"/>
    <w:rsid w:val="00620757"/>
    <w:rsid w:val="00624F1B"/>
    <w:rsid w:val="0063687C"/>
    <w:rsid w:val="006417C3"/>
    <w:rsid w:val="00642D41"/>
    <w:rsid w:val="00644C65"/>
    <w:rsid w:val="00651087"/>
    <w:rsid w:val="006533C5"/>
    <w:rsid w:val="00654F7D"/>
    <w:rsid w:val="00661EC0"/>
    <w:rsid w:val="00662BAE"/>
    <w:rsid w:val="00664010"/>
    <w:rsid w:val="006704FD"/>
    <w:rsid w:val="00671B9E"/>
    <w:rsid w:val="0068016D"/>
    <w:rsid w:val="00680BF1"/>
    <w:rsid w:val="00690209"/>
    <w:rsid w:val="0069599A"/>
    <w:rsid w:val="006A3F0B"/>
    <w:rsid w:val="006A435D"/>
    <w:rsid w:val="006A545B"/>
    <w:rsid w:val="006A6AA5"/>
    <w:rsid w:val="006B5176"/>
    <w:rsid w:val="006C142C"/>
    <w:rsid w:val="006D43B4"/>
    <w:rsid w:val="006D564D"/>
    <w:rsid w:val="006D70D9"/>
    <w:rsid w:val="006E0F76"/>
    <w:rsid w:val="006E309E"/>
    <w:rsid w:val="006F183B"/>
    <w:rsid w:val="006F29C9"/>
    <w:rsid w:val="006F72AA"/>
    <w:rsid w:val="006F7573"/>
    <w:rsid w:val="006F7918"/>
    <w:rsid w:val="00712800"/>
    <w:rsid w:val="00716CAC"/>
    <w:rsid w:val="00734CEF"/>
    <w:rsid w:val="00740012"/>
    <w:rsid w:val="00740A9D"/>
    <w:rsid w:val="00743CAB"/>
    <w:rsid w:val="00745CD8"/>
    <w:rsid w:val="00753A09"/>
    <w:rsid w:val="007544B5"/>
    <w:rsid w:val="007578D2"/>
    <w:rsid w:val="0076664A"/>
    <w:rsid w:val="00772570"/>
    <w:rsid w:val="00775A7C"/>
    <w:rsid w:val="00781BFB"/>
    <w:rsid w:val="00782AEE"/>
    <w:rsid w:val="0079639D"/>
    <w:rsid w:val="00797361"/>
    <w:rsid w:val="007A51A4"/>
    <w:rsid w:val="007B1661"/>
    <w:rsid w:val="007B64D0"/>
    <w:rsid w:val="007B78B0"/>
    <w:rsid w:val="007B7D7E"/>
    <w:rsid w:val="007C6C4B"/>
    <w:rsid w:val="007D3FAC"/>
    <w:rsid w:val="007D5593"/>
    <w:rsid w:val="007D76C3"/>
    <w:rsid w:val="007E5FEC"/>
    <w:rsid w:val="007E7DFA"/>
    <w:rsid w:val="007F39FC"/>
    <w:rsid w:val="008108F2"/>
    <w:rsid w:val="00815E3F"/>
    <w:rsid w:val="00817514"/>
    <w:rsid w:val="00826B7B"/>
    <w:rsid w:val="00826E1A"/>
    <w:rsid w:val="008465FA"/>
    <w:rsid w:val="0087774F"/>
    <w:rsid w:val="0088045A"/>
    <w:rsid w:val="00897262"/>
    <w:rsid w:val="008A1444"/>
    <w:rsid w:val="008A266B"/>
    <w:rsid w:val="008A570E"/>
    <w:rsid w:val="008A5DFD"/>
    <w:rsid w:val="008B220A"/>
    <w:rsid w:val="008C010E"/>
    <w:rsid w:val="008C36EC"/>
    <w:rsid w:val="008E1DE3"/>
    <w:rsid w:val="008E3E8C"/>
    <w:rsid w:val="008E5204"/>
    <w:rsid w:val="008F5EC9"/>
    <w:rsid w:val="009034B7"/>
    <w:rsid w:val="0091526E"/>
    <w:rsid w:val="0093646F"/>
    <w:rsid w:val="0095487C"/>
    <w:rsid w:val="00976AF2"/>
    <w:rsid w:val="00983C57"/>
    <w:rsid w:val="00985419"/>
    <w:rsid w:val="00997320"/>
    <w:rsid w:val="009A1C30"/>
    <w:rsid w:val="009A39F8"/>
    <w:rsid w:val="009B1927"/>
    <w:rsid w:val="009C162D"/>
    <w:rsid w:val="009C186A"/>
    <w:rsid w:val="009E0D15"/>
    <w:rsid w:val="009E15E3"/>
    <w:rsid w:val="009E41F0"/>
    <w:rsid w:val="009F2846"/>
    <w:rsid w:val="009F419B"/>
    <w:rsid w:val="00A02CA2"/>
    <w:rsid w:val="00A041D1"/>
    <w:rsid w:val="00A054A3"/>
    <w:rsid w:val="00A2444E"/>
    <w:rsid w:val="00A3137A"/>
    <w:rsid w:val="00A349DA"/>
    <w:rsid w:val="00A40260"/>
    <w:rsid w:val="00A4628F"/>
    <w:rsid w:val="00A537C9"/>
    <w:rsid w:val="00A5794C"/>
    <w:rsid w:val="00A633C3"/>
    <w:rsid w:val="00A6358D"/>
    <w:rsid w:val="00A661B0"/>
    <w:rsid w:val="00A6741A"/>
    <w:rsid w:val="00A80E65"/>
    <w:rsid w:val="00A81F29"/>
    <w:rsid w:val="00A9778B"/>
    <w:rsid w:val="00A978EE"/>
    <w:rsid w:val="00AA5068"/>
    <w:rsid w:val="00AB099D"/>
    <w:rsid w:val="00AB516E"/>
    <w:rsid w:val="00AC3662"/>
    <w:rsid w:val="00AD1119"/>
    <w:rsid w:val="00AE310F"/>
    <w:rsid w:val="00AE512E"/>
    <w:rsid w:val="00AF2192"/>
    <w:rsid w:val="00B01103"/>
    <w:rsid w:val="00B03904"/>
    <w:rsid w:val="00B04865"/>
    <w:rsid w:val="00B0573D"/>
    <w:rsid w:val="00B139AE"/>
    <w:rsid w:val="00B20C66"/>
    <w:rsid w:val="00B34311"/>
    <w:rsid w:val="00B36203"/>
    <w:rsid w:val="00B371E9"/>
    <w:rsid w:val="00B40170"/>
    <w:rsid w:val="00B410ED"/>
    <w:rsid w:val="00B4133B"/>
    <w:rsid w:val="00B42957"/>
    <w:rsid w:val="00B505F0"/>
    <w:rsid w:val="00B51E5C"/>
    <w:rsid w:val="00B63505"/>
    <w:rsid w:val="00B67DBE"/>
    <w:rsid w:val="00B742C9"/>
    <w:rsid w:val="00B77823"/>
    <w:rsid w:val="00B8437C"/>
    <w:rsid w:val="00B859F7"/>
    <w:rsid w:val="00B91466"/>
    <w:rsid w:val="00B972D0"/>
    <w:rsid w:val="00BA1811"/>
    <w:rsid w:val="00BA42C1"/>
    <w:rsid w:val="00BA5684"/>
    <w:rsid w:val="00BB1D87"/>
    <w:rsid w:val="00BB2514"/>
    <w:rsid w:val="00BC02B7"/>
    <w:rsid w:val="00BC06E5"/>
    <w:rsid w:val="00BC0978"/>
    <w:rsid w:val="00BC20E1"/>
    <w:rsid w:val="00BC54E9"/>
    <w:rsid w:val="00BD1E7F"/>
    <w:rsid w:val="00BE73C8"/>
    <w:rsid w:val="00C22A83"/>
    <w:rsid w:val="00C2572D"/>
    <w:rsid w:val="00C32ABD"/>
    <w:rsid w:val="00C379EE"/>
    <w:rsid w:val="00C41876"/>
    <w:rsid w:val="00C43728"/>
    <w:rsid w:val="00C453CE"/>
    <w:rsid w:val="00C4621D"/>
    <w:rsid w:val="00C4793D"/>
    <w:rsid w:val="00C62C8F"/>
    <w:rsid w:val="00C64086"/>
    <w:rsid w:val="00C70C77"/>
    <w:rsid w:val="00C85537"/>
    <w:rsid w:val="00C86CD8"/>
    <w:rsid w:val="00C87988"/>
    <w:rsid w:val="00C9574E"/>
    <w:rsid w:val="00CA6597"/>
    <w:rsid w:val="00CB01B7"/>
    <w:rsid w:val="00CB2C69"/>
    <w:rsid w:val="00CC154C"/>
    <w:rsid w:val="00CC5D1C"/>
    <w:rsid w:val="00CE452A"/>
    <w:rsid w:val="00CF57BA"/>
    <w:rsid w:val="00D012DB"/>
    <w:rsid w:val="00D01D17"/>
    <w:rsid w:val="00D0298C"/>
    <w:rsid w:val="00D03C00"/>
    <w:rsid w:val="00D10BD6"/>
    <w:rsid w:val="00D309B5"/>
    <w:rsid w:val="00D30D96"/>
    <w:rsid w:val="00D343E0"/>
    <w:rsid w:val="00D345F9"/>
    <w:rsid w:val="00D34995"/>
    <w:rsid w:val="00D44363"/>
    <w:rsid w:val="00D512E8"/>
    <w:rsid w:val="00D56D5A"/>
    <w:rsid w:val="00D614C3"/>
    <w:rsid w:val="00D75F81"/>
    <w:rsid w:val="00D83FD7"/>
    <w:rsid w:val="00DA0733"/>
    <w:rsid w:val="00DA1E7E"/>
    <w:rsid w:val="00DB562C"/>
    <w:rsid w:val="00DB63C3"/>
    <w:rsid w:val="00DC61DA"/>
    <w:rsid w:val="00DD018D"/>
    <w:rsid w:val="00DD230E"/>
    <w:rsid w:val="00DE6A70"/>
    <w:rsid w:val="00DF3A53"/>
    <w:rsid w:val="00DF54DB"/>
    <w:rsid w:val="00DF6810"/>
    <w:rsid w:val="00E02149"/>
    <w:rsid w:val="00E079F6"/>
    <w:rsid w:val="00E07FBE"/>
    <w:rsid w:val="00E11339"/>
    <w:rsid w:val="00E127E8"/>
    <w:rsid w:val="00E15CB8"/>
    <w:rsid w:val="00E16F21"/>
    <w:rsid w:val="00E20EF0"/>
    <w:rsid w:val="00E257BD"/>
    <w:rsid w:val="00E2652C"/>
    <w:rsid w:val="00E331DE"/>
    <w:rsid w:val="00E528C2"/>
    <w:rsid w:val="00E57944"/>
    <w:rsid w:val="00E630BF"/>
    <w:rsid w:val="00E70E31"/>
    <w:rsid w:val="00E80847"/>
    <w:rsid w:val="00E8138C"/>
    <w:rsid w:val="00E9082C"/>
    <w:rsid w:val="00E93F12"/>
    <w:rsid w:val="00EA56F0"/>
    <w:rsid w:val="00EC0ABD"/>
    <w:rsid w:val="00EC1542"/>
    <w:rsid w:val="00EC6038"/>
    <w:rsid w:val="00EC6D7F"/>
    <w:rsid w:val="00ED4BDB"/>
    <w:rsid w:val="00ED5C2B"/>
    <w:rsid w:val="00ED6B53"/>
    <w:rsid w:val="00ED7DB1"/>
    <w:rsid w:val="00EE41CD"/>
    <w:rsid w:val="00EE63E1"/>
    <w:rsid w:val="00EF3634"/>
    <w:rsid w:val="00EF66B1"/>
    <w:rsid w:val="00EF6BC6"/>
    <w:rsid w:val="00F05E3A"/>
    <w:rsid w:val="00F1172E"/>
    <w:rsid w:val="00F21BE2"/>
    <w:rsid w:val="00F21FDC"/>
    <w:rsid w:val="00F23493"/>
    <w:rsid w:val="00F3218E"/>
    <w:rsid w:val="00F35541"/>
    <w:rsid w:val="00F46757"/>
    <w:rsid w:val="00F46B9E"/>
    <w:rsid w:val="00F5635B"/>
    <w:rsid w:val="00F57A5D"/>
    <w:rsid w:val="00F635AA"/>
    <w:rsid w:val="00F65276"/>
    <w:rsid w:val="00F77820"/>
    <w:rsid w:val="00F8785A"/>
    <w:rsid w:val="00FD218D"/>
    <w:rsid w:val="00FD52BF"/>
    <w:rsid w:val="00FD57E9"/>
    <w:rsid w:val="00FE78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82C2C"/>
  <w15:chartTrackingRefBased/>
  <w15:docId w15:val="{359DB0A1-B356-418D-9BFA-4526E6CE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7B1F"/>
    <w:rPr>
      <w:rFonts w:ascii="Univers" w:hAnsi="Univers"/>
      <w:sz w:val="24"/>
    </w:rPr>
  </w:style>
  <w:style w:type="paragraph" w:styleId="berschrift1">
    <w:name w:val="heading 1"/>
    <w:basedOn w:val="Standard"/>
    <w:next w:val="Standard"/>
    <w:link w:val="berschrift1Zchn"/>
    <w:autoRedefine/>
    <w:qFormat/>
    <w:rsid w:val="00797361"/>
    <w:pPr>
      <w:keepNext/>
      <w:ind w:left="567" w:hanging="567"/>
      <w:outlineLvl w:val="0"/>
    </w:pPr>
    <w:rPr>
      <w:kern w:val="28"/>
      <w:szCs w:val="24"/>
      <w:u w:val="single"/>
    </w:rPr>
  </w:style>
  <w:style w:type="paragraph" w:styleId="berschrift2">
    <w:name w:val="heading 2"/>
    <w:basedOn w:val="Standard"/>
    <w:next w:val="Standard"/>
    <w:qFormat/>
    <w:pPr>
      <w:keepNext/>
      <w:numPr>
        <w:ilvl w:val="1"/>
        <w:numId w:val="2"/>
      </w:numPr>
      <w:spacing w:before="240" w:after="60"/>
      <w:outlineLvl w:val="1"/>
    </w:pPr>
    <w:rPr>
      <w:b/>
      <w:u w:val="single"/>
    </w:rPr>
  </w:style>
  <w:style w:type="paragraph" w:styleId="berschrift3">
    <w:name w:val="heading 3"/>
    <w:basedOn w:val="Standard"/>
    <w:next w:val="Standard"/>
    <w:qFormat/>
    <w:pPr>
      <w:keepNext/>
      <w:numPr>
        <w:ilvl w:val="2"/>
        <w:numId w:val="3"/>
      </w:numPr>
      <w:spacing w:before="240" w:after="60"/>
      <w:outlineLvl w:val="2"/>
    </w:pPr>
    <w:rPr>
      <w:u w:val="single"/>
    </w:rPr>
  </w:style>
  <w:style w:type="paragraph" w:styleId="berschrift4">
    <w:name w:val="heading 4"/>
    <w:basedOn w:val="Standard"/>
    <w:next w:val="Standard"/>
    <w:qFormat/>
    <w:pPr>
      <w:keepNext/>
      <w:numPr>
        <w:ilvl w:val="3"/>
        <w:numId w:val="4"/>
      </w:numPr>
      <w:jc w:val="center"/>
      <w:outlineLvl w:val="3"/>
    </w:pPr>
    <w:rPr>
      <w:snapToGrid w:val="0"/>
      <w:color w:val="000000"/>
      <w:lang w:val="de-DE" w:eastAsia="de-DE"/>
    </w:rPr>
  </w:style>
  <w:style w:type="paragraph" w:styleId="berschrift7">
    <w:name w:val="heading 7"/>
    <w:basedOn w:val="Standard"/>
    <w:next w:val="Standard"/>
    <w:qFormat/>
    <w:rsid w:val="00BB1D87"/>
    <w:pPr>
      <w:spacing w:before="240" w:after="60"/>
      <w:outlineLvl w:val="6"/>
    </w:pPr>
    <w:rPr>
      <w:rFonts w:ascii="Times New Roman" w:hAnsi="Times New Roman"/>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32"/>
      <w:lang w:val="de-DE"/>
    </w:rPr>
  </w:style>
  <w:style w:type="paragraph" w:styleId="Kopfzeile">
    <w:name w:val="header"/>
    <w:basedOn w:val="Standard"/>
    <w:pPr>
      <w:tabs>
        <w:tab w:val="center" w:pos="4536"/>
        <w:tab w:val="right" w:pos="9072"/>
      </w:tabs>
    </w:pPr>
  </w:style>
  <w:style w:type="paragraph" w:styleId="Textkrper-Einzug2">
    <w:name w:val="Body Text Indent 2"/>
    <w:basedOn w:val="Standard"/>
    <w:pPr>
      <w:ind w:left="708"/>
    </w:pPr>
    <w:rPr>
      <w:lang w:val="en-GB"/>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lang w:val="en-GB"/>
    </w:rPr>
  </w:style>
  <w:style w:type="paragraph" w:styleId="Textkrper-Einzug3">
    <w:name w:val="Body Text Indent 3"/>
    <w:basedOn w:val="Standard"/>
    <w:pPr>
      <w:ind w:left="708"/>
      <w:jc w:val="both"/>
    </w:pPr>
    <w:rPr>
      <w:lang w:val="en-GB"/>
    </w:rPr>
  </w:style>
  <w:style w:type="paragraph" w:styleId="Textkrper-Zeileneinzug">
    <w:name w:val="Body Text Indent"/>
    <w:basedOn w:val="Standard"/>
    <w:pPr>
      <w:ind w:left="567" w:hanging="567"/>
    </w:pPr>
    <w:rPr>
      <w:lang w:val="de-DE"/>
    </w:rPr>
  </w:style>
  <w:style w:type="paragraph" w:customStyle="1" w:styleId="a">
    <w:name w:val="^^^^^^^^^^^^^^^^^^^^^^^^"/>
    <w:basedOn w:val="berschrift1"/>
    <w:link w:val="Char"/>
    <w:autoRedefine/>
    <w:rsid w:val="0093646F"/>
    <w:pPr>
      <w:numPr>
        <w:numId w:val="5"/>
      </w:numPr>
      <w:tabs>
        <w:tab w:val="clear" w:pos="360"/>
      </w:tabs>
      <w:ind w:left="567" w:hanging="567"/>
    </w:pPr>
    <w:rPr>
      <w:bCs/>
    </w:rPr>
  </w:style>
  <w:style w:type="character" w:customStyle="1" w:styleId="Char">
    <w:name w:val="^^^^^^^^^^^^^^^^^^^^^^^^ Char"/>
    <w:link w:val="a"/>
    <w:rsid w:val="0093646F"/>
    <w:rPr>
      <w:rFonts w:ascii="Univers" w:hAnsi="Univers"/>
      <w:b/>
      <w:bCs/>
      <w:kern w:val="28"/>
      <w:sz w:val="24"/>
      <w:u w:val="single"/>
      <w:lang w:val="de-AT" w:eastAsia="de-AT" w:bidi="ar-SA"/>
    </w:rPr>
  </w:style>
  <w:style w:type="paragraph" w:customStyle="1" w:styleId="Formatvorlageberschrift112ptChar">
    <w:name w:val="Formatvorlage Überschrift 1 + 12 pt Char"/>
    <w:basedOn w:val="berschrift1"/>
    <w:link w:val="Formatvorlageberschrift112ptCharChar"/>
    <w:autoRedefine/>
    <w:rsid w:val="003F1406"/>
    <w:pPr>
      <w:numPr>
        <w:numId w:val="14"/>
      </w:numPr>
      <w:tabs>
        <w:tab w:val="clear" w:pos="360"/>
      </w:tabs>
      <w:ind w:left="567" w:hanging="567"/>
    </w:pPr>
    <w:rPr>
      <w:b/>
      <w:bCs/>
      <w:kern w:val="0"/>
    </w:rPr>
  </w:style>
  <w:style w:type="character" w:customStyle="1" w:styleId="berschrift1Zchn">
    <w:name w:val="Überschrift 1 Zchn"/>
    <w:link w:val="berschrift1"/>
    <w:rsid w:val="00797361"/>
    <w:rPr>
      <w:rFonts w:ascii="Univers" w:hAnsi="Univers"/>
      <w:kern w:val="28"/>
      <w:sz w:val="24"/>
      <w:szCs w:val="24"/>
      <w:u w:val="single"/>
      <w:lang w:val="de-AT" w:eastAsia="de-AT" w:bidi="ar-SA"/>
    </w:rPr>
  </w:style>
  <w:style w:type="character" w:customStyle="1" w:styleId="Formatvorlageberschrift112ptCharChar">
    <w:name w:val="Formatvorlage Überschrift 1 + 12 pt Char Char"/>
    <w:link w:val="Formatvorlageberschrift112ptChar"/>
    <w:rsid w:val="003F1406"/>
    <w:rPr>
      <w:rFonts w:ascii="Univers" w:hAnsi="Univers"/>
      <w:b/>
      <w:bCs/>
      <w:kern w:val="28"/>
      <w:sz w:val="24"/>
      <w:szCs w:val="24"/>
      <w:u w:val="single"/>
      <w:lang w:val="de-AT" w:eastAsia="de-AT" w:bidi="ar-SA"/>
    </w:rPr>
  </w:style>
  <w:style w:type="paragraph" w:styleId="Sprechblasentext">
    <w:name w:val="Balloon Text"/>
    <w:basedOn w:val="Standard"/>
    <w:semiHidden/>
    <w:rsid w:val="003F4F4A"/>
    <w:rPr>
      <w:rFonts w:ascii="Tahoma" w:hAnsi="Tahoma" w:cs="Tahoma"/>
      <w:sz w:val="16"/>
      <w:szCs w:val="16"/>
    </w:rPr>
  </w:style>
  <w:style w:type="character" w:styleId="Kommentarzeichen">
    <w:name w:val="annotation reference"/>
    <w:semiHidden/>
    <w:rsid w:val="0031268C"/>
    <w:rPr>
      <w:sz w:val="16"/>
      <w:szCs w:val="16"/>
    </w:rPr>
  </w:style>
  <w:style w:type="paragraph" w:styleId="Kommentartext">
    <w:name w:val="annotation text"/>
    <w:basedOn w:val="Standard"/>
    <w:semiHidden/>
    <w:rsid w:val="0031268C"/>
    <w:rPr>
      <w:sz w:val="20"/>
    </w:rPr>
  </w:style>
  <w:style w:type="paragraph" w:styleId="Kommentarthema">
    <w:name w:val="annotation subject"/>
    <w:basedOn w:val="Kommentartext"/>
    <w:next w:val="Kommentartext"/>
    <w:semiHidden/>
    <w:rsid w:val="0031268C"/>
    <w:rPr>
      <w:b/>
      <w:bCs/>
    </w:rPr>
  </w:style>
  <w:style w:type="character" w:styleId="Hyperlink">
    <w:name w:val="Hyperlink"/>
    <w:rsid w:val="006F7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1108066EE1844A9A86B9300EBED0C5" ma:contentTypeVersion="14" ma:contentTypeDescription="Ein neues Dokument erstellen." ma:contentTypeScope="" ma:versionID="843908d001824cbb7d683bc36173c703">
  <xsd:schema xmlns:xsd="http://www.w3.org/2001/XMLSchema" xmlns:xs="http://www.w3.org/2001/XMLSchema" xmlns:p="http://schemas.microsoft.com/office/2006/metadata/properties" xmlns:ns2="96fb3231-57e0-4232-8be1-8e311a4b2d01" xmlns:ns3="06347a05-107f-4178-b305-01b487f072ea" targetNamespace="http://schemas.microsoft.com/office/2006/metadata/properties" ma:root="true" ma:fieldsID="a6e48ea2a8e2b797482cc4bb36328aac" ns2:_="" ns3:_="">
    <xsd:import namespace="96fb3231-57e0-4232-8be1-8e311a4b2d01"/>
    <xsd:import namespace="06347a05-107f-4178-b305-01b487f072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b3231-57e0-4232-8be1-8e311a4b2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2727bbe-9cf7-4f64-9527-8e5792336a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347a05-107f-4178-b305-01b487f072e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fb3231-57e0-4232-8be1-8e311a4b2d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430186-EC79-4794-9FBE-3B05D1CB454C}">
  <ds:schemaRefs>
    <ds:schemaRef ds:uri="http://schemas.openxmlformats.org/officeDocument/2006/bibliography"/>
  </ds:schemaRefs>
</ds:datastoreItem>
</file>

<file path=customXml/itemProps2.xml><?xml version="1.0" encoding="utf-8"?>
<ds:datastoreItem xmlns:ds="http://schemas.openxmlformats.org/officeDocument/2006/customXml" ds:itemID="{5EE0121A-B9AB-45C1-86BA-1B648AE113B4}"/>
</file>

<file path=customXml/itemProps3.xml><?xml version="1.0" encoding="utf-8"?>
<ds:datastoreItem xmlns:ds="http://schemas.openxmlformats.org/officeDocument/2006/customXml" ds:itemID="{971F4D9F-3164-453B-B0C9-0FCEFFED36D1}"/>
</file>

<file path=customXml/itemProps4.xml><?xml version="1.0" encoding="utf-8"?>
<ds:datastoreItem xmlns:ds="http://schemas.openxmlformats.org/officeDocument/2006/customXml" ds:itemID="{DC1139CB-9D7B-4565-B02F-2654736C4564}"/>
</file>

<file path=docMetadata/LabelInfo.xml><?xml version="1.0" encoding="utf-8"?>
<clbl:labelList xmlns:clbl="http://schemas.microsoft.com/office/2020/mipLabelMetadata">
  <clbl:label id="{b6d50f11-2948-4504-b85a-3bd8bed9a0fc}" enabled="1" method="Standard" siteId="{a8f2ac6f-681f-4361-b51f-c85d86014a1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vt:lpstr>
    </vt:vector>
  </TitlesOfParts>
  <Company>OMV</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Mag. Marion Nikodym</dc:creator>
  <cp:keywords/>
  <cp:lastModifiedBy>Grün, Werner</cp:lastModifiedBy>
  <cp:revision>2</cp:revision>
  <cp:lastPrinted>2019-03-28T13:02:00Z</cp:lastPrinted>
  <dcterms:created xsi:type="dcterms:W3CDTF">2025-09-26T11:08:00Z</dcterms:created>
  <dcterms:modified xsi:type="dcterms:W3CDTF">2025-09-26T11:08:00Z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160472510</vt:i4>
  </property>
  <property fmtid="{D5CDD505-2E9C-101B-9397-08002B2CF9AE}" pid="3" name="_NewReviewCycle">
    <vt:lpwstr/>
  </property>
  <property fmtid="{D5CDD505-2E9C-101B-9397-08002B2CF9AE}" pid="4" name="_EmailSubject">
    <vt:lpwstr>Speicher: Mustervertrag Classic</vt:lpwstr>
  </property>
  <property fmtid="{D5CDD505-2E9C-101B-9397-08002B2CF9AE}" pid="5" name="_AuthorEmail">
    <vt:lpwstr>Marion.Nikodym@omv.com</vt:lpwstr>
  </property>
  <property fmtid="{D5CDD505-2E9C-101B-9397-08002B2CF9AE}" pid="6" name="_AuthorEmailDisplayName">
    <vt:lpwstr>Nikodym, Marion</vt:lpwstr>
  </property>
  <property fmtid="{D5CDD505-2E9C-101B-9397-08002B2CF9AE}" pid="7" name="_PreviousAdHocReviewCycleID">
    <vt:i4>-1112129576</vt:i4>
  </property>
  <property fmtid="{D5CDD505-2E9C-101B-9397-08002B2CF9AE}" pid="8" name="_ReviewingToolsShownOnce">
    <vt:lpwstr/>
  </property>
  <property fmtid="{D5CDD505-2E9C-101B-9397-08002B2CF9AE}" pid="9" name="MSIP_Label_b6d50f11-2948-4504-b85a-3bd8bed9a0fc_Enabled">
    <vt:lpwstr>true</vt:lpwstr>
  </property>
  <property fmtid="{D5CDD505-2E9C-101B-9397-08002B2CF9AE}" pid="10" name="MSIP_Label_b6d50f11-2948-4504-b85a-3bd8bed9a0fc_SetDate">
    <vt:lpwstr>2023-01-19T14:09:56Z</vt:lpwstr>
  </property>
  <property fmtid="{D5CDD505-2E9C-101B-9397-08002B2CF9AE}" pid="11" name="MSIP_Label_b6d50f11-2948-4504-b85a-3bd8bed9a0fc_Method">
    <vt:lpwstr>Standard</vt:lpwstr>
  </property>
  <property fmtid="{D5CDD505-2E9C-101B-9397-08002B2CF9AE}" pid="12" name="MSIP_Label_b6d50f11-2948-4504-b85a-3bd8bed9a0fc_Name">
    <vt:lpwstr>Internal</vt:lpwstr>
  </property>
  <property fmtid="{D5CDD505-2E9C-101B-9397-08002B2CF9AE}" pid="13" name="MSIP_Label_b6d50f11-2948-4504-b85a-3bd8bed9a0fc_SiteId">
    <vt:lpwstr>a8f2ac6f-681f-4361-b51f-c85d86014a17</vt:lpwstr>
  </property>
  <property fmtid="{D5CDD505-2E9C-101B-9397-08002B2CF9AE}" pid="14" name="MSIP_Label_b6d50f11-2948-4504-b85a-3bd8bed9a0fc_ActionId">
    <vt:lpwstr>87995ae3-d9c4-46d9-b184-86a3df993d73</vt:lpwstr>
  </property>
  <property fmtid="{D5CDD505-2E9C-101B-9397-08002B2CF9AE}" pid="15" name="MSIP_Label_b6d50f11-2948-4504-b85a-3bd8bed9a0fc_ContentBits">
    <vt:lpwstr>2</vt:lpwstr>
  </property>
  <property fmtid="{D5CDD505-2E9C-101B-9397-08002B2CF9AE}" pid="16" name="ContentTypeId">
    <vt:lpwstr>0x010100B71108066EE1844A9A86B9300EBED0C5</vt:lpwstr>
  </property>
</Properties>
</file>